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49790" w14:textId="77777777" w:rsidR="00953C51" w:rsidRPr="00D3388D" w:rsidRDefault="00BF72F7" w:rsidP="00953C51">
      <w:pPr>
        <w:spacing w:after="120"/>
        <w:jc w:val="center"/>
        <w:rPr>
          <w:b/>
          <w:color w:val="000000" w:themeColor="text1"/>
        </w:rPr>
      </w:pPr>
      <w:r w:rsidRPr="00D3388D">
        <w:rPr>
          <w:b/>
          <w:color w:val="000000" w:themeColor="text1"/>
        </w:rPr>
        <w:t>RESOLUCIÓN</w:t>
      </w:r>
      <w:r w:rsidR="00953C51" w:rsidRPr="00D3388D">
        <w:rPr>
          <w:b/>
          <w:color w:val="000000" w:themeColor="text1"/>
        </w:rPr>
        <w:t xml:space="preserve"> N</w:t>
      </w:r>
      <w:r w:rsidR="00DF56BD" w:rsidRPr="00D3388D">
        <w:rPr>
          <w:b/>
          <w:color w:val="000000" w:themeColor="text1"/>
        </w:rPr>
        <w:t>.</w:t>
      </w:r>
      <w:r w:rsidR="00953C51" w:rsidRPr="00D3388D">
        <w:rPr>
          <w:b/>
          <w:color w:val="000000" w:themeColor="text1"/>
        </w:rPr>
        <w:t xml:space="preserve"> TAT-</w:t>
      </w:r>
      <w:r w:rsidR="00B06322">
        <w:rPr>
          <w:b/>
          <w:color w:val="000000" w:themeColor="text1"/>
        </w:rPr>
        <w:t>3053</w:t>
      </w:r>
      <w:r w:rsidR="00DF56BD" w:rsidRPr="00D3388D">
        <w:rPr>
          <w:b/>
          <w:color w:val="000000" w:themeColor="text1"/>
        </w:rPr>
        <w:t>-201</w:t>
      </w:r>
      <w:r>
        <w:rPr>
          <w:b/>
          <w:color w:val="000000" w:themeColor="text1"/>
        </w:rPr>
        <w:t>6</w:t>
      </w:r>
    </w:p>
    <w:p w14:paraId="7BA71CDE" w14:textId="77777777" w:rsidR="00953C51" w:rsidRPr="00D3388D" w:rsidRDefault="00953C51" w:rsidP="00953C51">
      <w:pPr>
        <w:spacing w:after="120"/>
        <w:jc w:val="both"/>
        <w:rPr>
          <w:color w:val="000000" w:themeColor="text1"/>
        </w:rPr>
      </w:pPr>
    </w:p>
    <w:p w14:paraId="550B5B45" w14:textId="77777777" w:rsidR="00DF56BD" w:rsidRPr="00D3388D" w:rsidRDefault="00953C51" w:rsidP="00DF56BD">
      <w:pPr>
        <w:pStyle w:val="Sinespaciado"/>
        <w:spacing w:line="276" w:lineRule="auto"/>
        <w:jc w:val="both"/>
        <w:rPr>
          <w:rFonts w:ascii="Times New Roman" w:hAnsi="Times New Roman"/>
          <w:color w:val="000000" w:themeColor="text1"/>
          <w:sz w:val="24"/>
          <w:szCs w:val="24"/>
        </w:rPr>
      </w:pPr>
      <w:r w:rsidRPr="00D3388D">
        <w:rPr>
          <w:rFonts w:ascii="Times New Roman" w:hAnsi="Times New Roman"/>
          <w:b/>
          <w:color w:val="000000" w:themeColor="text1"/>
          <w:sz w:val="24"/>
          <w:szCs w:val="24"/>
        </w:rPr>
        <w:t xml:space="preserve">TRIBUNAL ADMINISTRATIVO DE TRANSPORTE. </w:t>
      </w:r>
      <w:r w:rsidR="00DF56BD" w:rsidRPr="00D3388D">
        <w:rPr>
          <w:rFonts w:ascii="Times New Roman" w:hAnsi="Times New Roman"/>
          <w:color w:val="000000" w:themeColor="text1"/>
          <w:sz w:val="24"/>
          <w:szCs w:val="24"/>
        </w:rPr>
        <w:t xml:space="preserve">Curridabat, a las </w:t>
      </w:r>
      <w:r w:rsidR="00B06322">
        <w:rPr>
          <w:rFonts w:ascii="Times New Roman" w:hAnsi="Times New Roman"/>
          <w:color w:val="000000" w:themeColor="text1"/>
          <w:sz w:val="24"/>
          <w:szCs w:val="24"/>
        </w:rPr>
        <w:t>once ho</w:t>
      </w:r>
      <w:r w:rsidR="00DF56BD" w:rsidRPr="00D3388D">
        <w:rPr>
          <w:rFonts w:ascii="Times New Roman" w:hAnsi="Times New Roman"/>
          <w:color w:val="000000" w:themeColor="text1"/>
          <w:sz w:val="24"/>
          <w:szCs w:val="24"/>
        </w:rPr>
        <w:t xml:space="preserve">ras con </w:t>
      </w:r>
      <w:r w:rsidR="00B06322">
        <w:rPr>
          <w:rFonts w:ascii="Times New Roman" w:hAnsi="Times New Roman"/>
          <w:color w:val="000000" w:themeColor="text1"/>
          <w:sz w:val="24"/>
          <w:szCs w:val="24"/>
        </w:rPr>
        <w:t>dieciocho</w:t>
      </w:r>
      <w:r w:rsidR="00204BC0">
        <w:rPr>
          <w:rFonts w:ascii="Times New Roman" w:hAnsi="Times New Roman"/>
          <w:color w:val="000000" w:themeColor="text1"/>
          <w:sz w:val="24"/>
          <w:szCs w:val="24"/>
        </w:rPr>
        <w:t xml:space="preserve"> </w:t>
      </w:r>
      <w:r w:rsidR="00DF56BD" w:rsidRPr="00D3388D">
        <w:rPr>
          <w:rFonts w:ascii="Times New Roman" w:hAnsi="Times New Roman"/>
          <w:color w:val="000000" w:themeColor="text1"/>
          <w:sz w:val="24"/>
          <w:szCs w:val="24"/>
        </w:rPr>
        <w:t xml:space="preserve">minutos del </w:t>
      </w:r>
      <w:r w:rsidR="00B06322">
        <w:rPr>
          <w:rFonts w:ascii="Times New Roman" w:hAnsi="Times New Roman"/>
          <w:color w:val="000000" w:themeColor="text1"/>
          <w:sz w:val="24"/>
          <w:szCs w:val="24"/>
        </w:rPr>
        <w:t>veintinueve</w:t>
      </w:r>
      <w:r w:rsidR="00DF56BD" w:rsidRPr="00D3388D">
        <w:rPr>
          <w:rFonts w:ascii="Times New Roman" w:hAnsi="Times New Roman"/>
          <w:color w:val="000000" w:themeColor="text1"/>
          <w:sz w:val="24"/>
          <w:szCs w:val="24"/>
        </w:rPr>
        <w:t xml:space="preserve"> de </w:t>
      </w:r>
      <w:r w:rsidR="00BF72F7">
        <w:rPr>
          <w:rFonts w:ascii="Times New Roman" w:hAnsi="Times New Roman"/>
          <w:color w:val="000000" w:themeColor="text1"/>
          <w:sz w:val="24"/>
          <w:szCs w:val="24"/>
        </w:rPr>
        <w:t>junio</w:t>
      </w:r>
      <w:r w:rsidR="00BF72F7" w:rsidRPr="00D3388D">
        <w:rPr>
          <w:rFonts w:ascii="Times New Roman" w:hAnsi="Times New Roman"/>
          <w:color w:val="000000" w:themeColor="text1"/>
          <w:sz w:val="24"/>
          <w:szCs w:val="24"/>
        </w:rPr>
        <w:t xml:space="preserve"> </w:t>
      </w:r>
      <w:r w:rsidR="00DF56BD" w:rsidRPr="00D3388D">
        <w:rPr>
          <w:rFonts w:ascii="Times New Roman" w:hAnsi="Times New Roman"/>
          <w:color w:val="000000" w:themeColor="text1"/>
          <w:sz w:val="24"/>
          <w:szCs w:val="24"/>
        </w:rPr>
        <w:t xml:space="preserve">del dos mil </w:t>
      </w:r>
      <w:r w:rsidR="00BF72F7">
        <w:rPr>
          <w:rFonts w:ascii="Times New Roman" w:hAnsi="Times New Roman"/>
          <w:color w:val="000000" w:themeColor="text1"/>
          <w:sz w:val="24"/>
          <w:szCs w:val="24"/>
        </w:rPr>
        <w:t>dieciséis</w:t>
      </w:r>
      <w:r w:rsidR="00DF56BD" w:rsidRPr="00D3388D">
        <w:rPr>
          <w:rFonts w:ascii="Times New Roman" w:hAnsi="Times New Roman"/>
          <w:color w:val="000000" w:themeColor="text1"/>
          <w:sz w:val="24"/>
          <w:szCs w:val="24"/>
        </w:rPr>
        <w:t>.</w:t>
      </w:r>
    </w:p>
    <w:p w14:paraId="2FB95230" w14:textId="77777777" w:rsidR="00DF56BD" w:rsidRPr="00D3388D" w:rsidRDefault="00DF56BD" w:rsidP="00DF56BD">
      <w:pPr>
        <w:pStyle w:val="Sinespaciado"/>
        <w:spacing w:line="276" w:lineRule="auto"/>
        <w:rPr>
          <w:rFonts w:ascii="Times New Roman" w:hAnsi="Times New Roman"/>
          <w:color w:val="000000" w:themeColor="text1"/>
          <w:sz w:val="24"/>
          <w:szCs w:val="24"/>
        </w:rPr>
      </w:pPr>
    </w:p>
    <w:p w14:paraId="7392D965" w14:textId="77777777" w:rsidR="00953C51" w:rsidRPr="00D3388D" w:rsidRDefault="00DF56BD" w:rsidP="00DF56BD">
      <w:pPr>
        <w:spacing w:line="276" w:lineRule="auto"/>
        <w:jc w:val="both"/>
        <w:rPr>
          <w:color w:val="000000" w:themeColor="text1"/>
        </w:rPr>
      </w:pPr>
      <w:r w:rsidRPr="00D3388D">
        <w:rPr>
          <w:color w:val="000000" w:themeColor="text1"/>
        </w:rPr>
        <w:t xml:space="preserve">Se conoce </w:t>
      </w:r>
      <w:r w:rsidR="00953C51" w:rsidRPr="00D3388D">
        <w:rPr>
          <w:color w:val="000000" w:themeColor="text1"/>
        </w:rPr>
        <w:t xml:space="preserve">solicitud de </w:t>
      </w:r>
      <w:r w:rsidR="00953C51" w:rsidRPr="00D3388D">
        <w:rPr>
          <w:b/>
          <w:color w:val="000000" w:themeColor="text1"/>
        </w:rPr>
        <w:t>ADICIÓN Y ACLARACIÓN</w:t>
      </w:r>
      <w:r w:rsidRPr="00D3388D">
        <w:rPr>
          <w:color w:val="000000" w:themeColor="text1"/>
        </w:rPr>
        <w:t xml:space="preserve"> </w:t>
      </w:r>
      <w:r w:rsidR="00953C51" w:rsidRPr="00D3388D">
        <w:rPr>
          <w:color w:val="000000" w:themeColor="text1"/>
        </w:rPr>
        <w:t xml:space="preserve">interpuesta por </w:t>
      </w:r>
      <w:r w:rsidR="00C822F4">
        <w:rPr>
          <w:b/>
          <w:smallCaps/>
          <w:color w:val="000000" w:themeColor="text1"/>
        </w:rPr>
        <w:t>LMAA</w:t>
      </w:r>
      <w:r w:rsidR="00BF72F7" w:rsidRPr="00E211DB">
        <w:rPr>
          <w:color w:val="000000" w:themeColor="text1"/>
        </w:rPr>
        <w:t xml:space="preserve">, cédula de identidad número </w:t>
      </w:r>
      <w:r w:rsidR="00C822F4">
        <w:rPr>
          <w:color w:val="000000" w:themeColor="text1"/>
        </w:rPr>
        <w:t>...</w:t>
      </w:r>
      <w:r w:rsidR="00BF72F7" w:rsidRPr="00E211DB">
        <w:rPr>
          <w:color w:val="000000" w:themeColor="text1"/>
        </w:rPr>
        <w:t xml:space="preserve">, </w:t>
      </w:r>
      <w:r w:rsidRPr="00D3388D">
        <w:rPr>
          <w:color w:val="000000" w:themeColor="text1"/>
        </w:rPr>
        <w:t xml:space="preserve">por intermedio de su </w:t>
      </w:r>
      <w:r w:rsidR="003F79A1" w:rsidRPr="00D3388D">
        <w:rPr>
          <w:color w:val="000000" w:themeColor="text1"/>
        </w:rPr>
        <w:t>Apoderado Especial Administrativo</w:t>
      </w:r>
      <w:r w:rsidRPr="00D3388D">
        <w:rPr>
          <w:color w:val="000000" w:themeColor="text1"/>
        </w:rPr>
        <w:t xml:space="preserve">, </w:t>
      </w:r>
      <w:r w:rsidR="00953C51" w:rsidRPr="00D3388D">
        <w:rPr>
          <w:color w:val="000000" w:themeColor="text1"/>
        </w:rPr>
        <w:t xml:space="preserve">Licenciado </w:t>
      </w:r>
      <w:r w:rsidR="00C822F4">
        <w:rPr>
          <w:color w:val="000000" w:themeColor="text1"/>
        </w:rPr>
        <w:t>LECB</w:t>
      </w:r>
      <w:r w:rsidR="00953C51" w:rsidRPr="00D3388D">
        <w:rPr>
          <w:color w:val="000000" w:themeColor="text1"/>
        </w:rPr>
        <w:t xml:space="preserve">, </w:t>
      </w:r>
      <w:r w:rsidRPr="00D3388D">
        <w:rPr>
          <w:color w:val="000000" w:themeColor="text1"/>
        </w:rPr>
        <w:t xml:space="preserve">cédula de identidad número </w:t>
      </w:r>
      <w:r w:rsidR="00C822F4">
        <w:rPr>
          <w:color w:val="000000" w:themeColor="text1"/>
        </w:rPr>
        <w:t>...</w:t>
      </w:r>
      <w:r w:rsidR="00953C51" w:rsidRPr="00D3388D">
        <w:rPr>
          <w:color w:val="000000" w:themeColor="text1"/>
        </w:rPr>
        <w:t xml:space="preserve">, </w:t>
      </w:r>
      <w:r w:rsidRPr="00D3388D">
        <w:rPr>
          <w:color w:val="000000" w:themeColor="text1"/>
        </w:rPr>
        <w:t>respecto de la Resolución</w:t>
      </w:r>
      <w:r w:rsidR="00563E00" w:rsidRPr="00D3388D">
        <w:rPr>
          <w:color w:val="000000" w:themeColor="text1"/>
        </w:rPr>
        <w:t xml:space="preserve"> número</w:t>
      </w:r>
      <w:r w:rsidRPr="00D3388D">
        <w:rPr>
          <w:color w:val="000000" w:themeColor="text1"/>
        </w:rPr>
        <w:t xml:space="preserve"> TAT-2</w:t>
      </w:r>
      <w:r w:rsidR="00BF72F7">
        <w:rPr>
          <w:color w:val="000000" w:themeColor="text1"/>
        </w:rPr>
        <w:t>951</w:t>
      </w:r>
      <w:r w:rsidRPr="00D3388D">
        <w:rPr>
          <w:color w:val="000000" w:themeColor="text1"/>
        </w:rPr>
        <w:t>-201</w:t>
      </w:r>
      <w:r w:rsidR="00BF72F7">
        <w:rPr>
          <w:color w:val="000000" w:themeColor="text1"/>
        </w:rPr>
        <w:t>6</w:t>
      </w:r>
      <w:r w:rsidRPr="00D3388D">
        <w:rPr>
          <w:color w:val="000000" w:themeColor="text1"/>
        </w:rPr>
        <w:t xml:space="preserve"> de las </w:t>
      </w:r>
      <w:r w:rsidR="00BF72F7">
        <w:rPr>
          <w:color w:val="000000" w:themeColor="text1"/>
        </w:rPr>
        <w:t>diez</w:t>
      </w:r>
      <w:r w:rsidR="00BF72F7" w:rsidRPr="00E211DB">
        <w:rPr>
          <w:color w:val="000000" w:themeColor="text1"/>
        </w:rPr>
        <w:t xml:space="preserve"> horas con </w:t>
      </w:r>
      <w:r w:rsidR="00BF72F7">
        <w:rPr>
          <w:color w:val="000000" w:themeColor="text1"/>
        </w:rPr>
        <w:t>cuarenta y cinco</w:t>
      </w:r>
      <w:r w:rsidR="00BF72F7" w:rsidRPr="00E211DB">
        <w:rPr>
          <w:color w:val="000000" w:themeColor="text1"/>
        </w:rPr>
        <w:t xml:space="preserve"> minutos del veintinueve de febrero del dos mil </w:t>
      </w:r>
      <w:r w:rsidR="00BF72F7">
        <w:rPr>
          <w:color w:val="000000" w:themeColor="text1"/>
        </w:rPr>
        <w:t>dieciséis</w:t>
      </w:r>
      <w:r w:rsidRPr="00D3388D">
        <w:rPr>
          <w:color w:val="000000" w:themeColor="text1"/>
        </w:rPr>
        <w:t xml:space="preserve">, </w:t>
      </w:r>
      <w:r w:rsidR="00953C51" w:rsidRPr="00D3388D">
        <w:rPr>
          <w:color w:val="000000" w:themeColor="text1"/>
        </w:rPr>
        <w:t xml:space="preserve">tramitada en este Despacho bajo </w:t>
      </w:r>
      <w:r w:rsidR="00BF72F7" w:rsidRPr="00D3388D">
        <w:rPr>
          <w:color w:val="000000" w:themeColor="text1"/>
        </w:rPr>
        <w:t>expediente administrativo</w:t>
      </w:r>
      <w:r w:rsidR="00BF72F7" w:rsidRPr="00D3388D">
        <w:rPr>
          <w:b/>
          <w:color w:val="000000" w:themeColor="text1"/>
        </w:rPr>
        <w:t xml:space="preserve"> </w:t>
      </w:r>
      <w:r w:rsidR="00953C51" w:rsidRPr="00D3388D">
        <w:rPr>
          <w:b/>
          <w:color w:val="000000" w:themeColor="text1"/>
        </w:rPr>
        <w:t>N. TAT-</w:t>
      </w:r>
      <w:r w:rsidR="00BF72F7">
        <w:rPr>
          <w:b/>
          <w:color w:val="000000" w:themeColor="text1"/>
        </w:rPr>
        <w:t>78</w:t>
      </w:r>
      <w:r w:rsidR="00953C51" w:rsidRPr="00D3388D">
        <w:rPr>
          <w:b/>
          <w:color w:val="000000" w:themeColor="text1"/>
        </w:rPr>
        <w:t>-1</w:t>
      </w:r>
      <w:r w:rsidR="00BF72F7">
        <w:rPr>
          <w:b/>
          <w:color w:val="000000" w:themeColor="text1"/>
        </w:rPr>
        <w:t>6</w:t>
      </w:r>
      <w:r w:rsidR="00953C51" w:rsidRPr="00D3388D">
        <w:rPr>
          <w:color w:val="000000" w:themeColor="text1"/>
        </w:rPr>
        <w:t>.</w:t>
      </w:r>
    </w:p>
    <w:p w14:paraId="63AAEF5A" w14:textId="77777777" w:rsidR="00953C51" w:rsidRPr="00D3388D" w:rsidRDefault="00953C51" w:rsidP="00DF56BD">
      <w:pPr>
        <w:spacing w:line="276" w:lineRule="auto"/>
        <w:rPr>
          <w:b/>
          <w:color w:val="000000" w:themeColor="text1"/>
        </w:rPr>
      </w:pPr>
    </w:p>
    <w:p w14:paraId="2FAD2CAF" w14:textId="77777777" w:rsidR="00953C51" w:rsidRPr="00D3388D" w:rsidRDefault="00953C51" w:rsidP="00DF56BD">
      <w:pPr>
        <w:spacing w:line="276" w:lineRule="auto"/>
        <w:jc w:val="center"/>
        <w:rPr>
          <w:b/>
          <w:color w:val="000000" w:themeColor="text1"/>
        </w:rPr>
      </w:pPr>
      <w:r w:rsidRPr="00D3388D">
        <w:rPr>
          <w:b/>
          <w:color w:val="000000" w:themeColor="text1"/>
        </w:rPr>
        <w:t>RESULTANDO</w:t>
      </w:r>
    </w:p>
    <w:p w14:paraId="2197F903" w14:textId="77777777" w:rsidR="00953C51" w:rsidRPr="00D3388D" w:rsidRDefault="00953C51" w:rsidP="00DF56BD">
      <w:pPr>
        <w:spacing w:line="276" w:lineRule="auto"/>
        <w:jc w:val="both"/>
        <w:rPr>
          <w:color w:val="000000" w:themeColor="text1"/>
        </w:rPr>
      </w:pPr>
    </w:p>
    <w:p w14:paraId="5E38ADD9" w14:textId="77777777" w:rsidR="00953C51" w:rsidRPr="00D3388D" w:rsidRDefault="00953C51" w:rsidP="00DF56BD">
      <w:pPr>
        <w:spacing w:line="276" w:lineRule="auto"/>
        <w:jc w:val="both"/>
        <w:rPr>
          <w:color w:val="000000" w:themeColor="text1"/>
        </w:rPr>
      </w:pPr>
      <w:r w:rsidRPr="00D3388D">
        <w:rPr>
          <w:b/>
          <w:color w:val="000000" w:themeColor="text1"/>
        </w:rPr>
        <w:t>PRIMERO.</w:t>
      </w:r>
      <w:r w:rsidRPr="00D3388D">
        <w:rPr>
          <w:color w:val="000000" w:themeColor="text1"/>
        </w:rPr>
        <w:t xml:space="preserve"> La Resolución número</w:t>
      </w:r>
      <w:r w:rsidR="00563E00" w:rsidRPr="00D3388D">
        <w:rPr>
          <w:color w:val="000000" w:themeColor="text1"/>
        </w:rPr>
        <w:t xml:space="preserve"> </w:t>
      </w:r>
      <w:r w:rsidR="00BF72F7" w:rsidRPr="00D3388D">
        <w:rPr>
          <w:color w:val="000000" w:themeColor="text1"/>
        </w:rPr>
        <w:t>TAT-2</w:t>
      </w:r>
      <w:r w:rsidR="00BF72F7">
        <w:rPr>
          <w:color w:val="000000" w:themeColor="text1"/>
        </w:rPr>
        <w:t>951</w:t>
      </w:r>
      <w:r w:rsidR="00BF72F7" w:rsidRPr="00D3388D">
        <w:rPr>
          <w:color w:val="000000" w:themeColor="text1"/>
        </w:rPr>
        <w:t>-201</w:t>
      </w:r>
      <w:r w:rsidR="00BF72F7">
        <w:rPr>
          <w:color w:val="000000" w:themeColor="text1"/>
        </w:rPr>
        <w:t>6</w:t>
      </w:r>
      <w:r w:rsidR="00BF72F7" w:rsidRPr="00D3388D">
        <w:rPr>
          <w:color w:val="000000" w:themeColor="text1"/>
        </w:rPr>
        <w:t xml:space="preserve"> de las </w:t>
      </w:r>
      <w:r w:rsidR="00BF72F7">
        <w:rPr>
          <w:color w:val="000000" w:themeColor="text1"/>
        </w:rPr>
        <w:t>diez</w:t>
      </w:r>
      <w:r w:rsidR="00BF72F7" w:rsidRPr="00E211DB">
        <w:rPr>
          <w:color w:val="000000" w:themeColor="text1"/>
        </w:rPr>
        <w:t xml:space="preserve"> horas con </w:t>
      </w:r>
      <w:r w:rsidR="00BF72F7">
        <w:rPr>
          <w:color w:val="000000" w:themeColor="text1"/>
        </w:rPr>
        <w:t>cuarenta y cinco</w:t>
      </w:r>
      <w:r w:rsidR="00BF72F7" w:rsidRPr="00E211DB">
        <w:rPr>
          <w:color w:val="000000" w:themeColor="text1"/>
        </w:rPr>
        <w:t xml:space="preserve"> minutos del veintinueve de febrero del dos mil </w:t>
      </w:r>
      <w:r w:rsidR="00BF72F7">
        <w:rPr>
          <w:color w:val="000000" w:themeColor="text1"/>
        </w:rPr>
        <w:t>dieciséis</w:t>
      </w:r>
      <w:r w:rsidRPr="00D3388D">
        <w:rPr>
          <w:color w:val="000000" w:themeColor="text1"/>
        </w:rPr>
        <w:t>, resolvió declarando lo que a continuación se transcribe:</w:t>
      </w:r>
    </w:p>
    <w:p w14:paraId="3F723BCB" w14:textId="77777777" w:rsidR="00B56E57" w:rsidRPr="00D3388D" w:rsidRDefault="00B56E57" w:rsidP="00B56E57">
      <w:pPr>
        <w:jc w:val="center"/>
        <w:rPr>
          <w:color w:val="000000" w:themeColor="text1"/>
          <w:sz w:val="22"/>
          <w:szCs w:val="22"/>
        </w:rPr>
      </w:pPr>
    </w:p>
    <w:p w14:paraId="1C6CAC0C" w14:textId="77777777" w:rsidR="00BF72F7" w:rsidRPr="00BF72F7" w:rsidRDefault="00953C51" w:rsidP="00BF72F7">
      <w:pPr>
        <w:pStyle w:val="Textoindependiente"/>
        <w:spacing w:after="0"/>
        <w:ind w:left="851" w:right="851"/>
        <w:jc w:val="center"/>
        <w:rPr>
          <w:rFonts w:eastAsiaTheme="minorEastAsia"/>
          <w:b/>
          <w:color w:val="000000" w:themeColor="text1"/>
          <w:sz w:val="20"/>
          <w:szCs w:val="20"/>
          <w:lang w:eastAsia="es-CR"/>
        </w:rPr>
      </w:pPr>
      <w:r w:rsidRPr="00D3388D">
        <w:rPr>
          <w:color w:val="000000" w:themeColor="text1"/>
          <w:sz w:val="22"/>
          <w:szCs w:val="22"/>
        </w:rPr>
        <w:t>“</w:t>
      </w:r>
      <w:r w:rsidR="00BF72F7" w:rsidRPr="00BF72F7">
        <w:rPr>
          <w:rFonts w:eastAsiaTheme="minorEastAsia"/>
          <w:b/>
          <w:color w:val="000000" w:themeColor="text1"/>
          <w:sz w:val="20"/>
          <w:szCs w:val="20"/>
          <w:lang w:eastAsia="es-CR"/>
        </w:rPr>
        <w:t>POR TANTO</w:t>
      </w:r>
    </w:p>
    <w:p w14:paraId="1010FEE9" w14:textId="77777777" w:rsidR="00BF72F7" w:rsidRPr="00BF72F7" w:rsidRDefault="00BF72F7" w:rsidP="00BF72F7">
      <w:pPr>
        <w:pStyle w:val="Sinespaciado"/>
        <w:ind w:left="851" w:right="851"/>
        <w:jc w:val="both"/>
        <w:rPr>
          <w:rFonts w:ascii="Times New Roman" w:hAnsi="Times New Roman"/>
          <w:b/>
          <w:color w:val="5F497A" w:themeColor="accent4" w:themeShade="BF"/>
          <w:sz w:val="20"/>
          <w:szCs w:val="20"/>
        </w:rPr>
      </w:pPr>
    </w:p>
    <w:p w14:paraId="770FED1C" w14:textId="77777777" w:rsidR="00BF72F7" w:rsidRPr="00BF72F7" w:rsidRDefault="00BF72F7" w:rsidP="00BF72F7">
      <w:pPr>
        <w:pStyle w:val="Textoindependiente"/>
        <w:numPr>
          <w:ilvl w:val="0"/>
          <w:numId w:val="1"/>
        </w:numPr>
        <w:tabs>
          <w:tab w:val="left" w:pos="426"/>
        </w:tabs>
        <w:spacing w:after="0"/>
        <w:ind w:left="851" w:right="851" w:firstLine="0"/>
        <w:jc w:val="both"/>
        <w:rPr>
          <w:color w:val="000000" w:themeColor="text1"/>
          <w:sz w:val="20"/>
          <w:szCs w:val="20"/>
        </w:rPr>
      </w:pPr>
      <w:r w:rsidRPr="00BF72F7">
        <w:rPr>
          <w:bCs/>
          <w:iCs/>
          <w:color w:val="000000" w:themeColor="text1"/>
          <w:sz w:val="20"/>
          <w:szCs w:val="20"/>
        </w:rPr>
        <w:t xml:space="preserve">Se declara </w:t>
      </w:r>
      <w:r w:rsidRPr="00BF72F7">
        <w:rPr>
          <w:b/>
          <w:bCs/>
          <w:iCs/>
          <w:color w:val="000000" w:themeColor="text1"/>
          <w:sz w:val="20"/>
          <w:szCs w:val="20"/>
        </w:rPr>
        <w:t>Sin Lugar</w:t>
      </w:r>
      <w:r w:rsidRPr="00BF72F7">
        <w:rPr>
          <w:bCs/>
          <w:iCs/>
          <w:color w:val="000000" w:themeColor="text1"/>
          <w:sz w:val="20"/>
          <w:szCs w:val="20"/>
        </w:rPr>
        <w:t xml:space="preserve"> el </w:t>
      </w:r>
      <w:r w:rsidRPr="00BF72F7">
        <w:rPr>
          <w:b/>
          <w:smallCaps/>
          <w:color w:val="000000" w:themeColor="text1"/>
          <w:sz w:val="20"/>
          <w:szCs w:val="20"/>
        </w:rPr>
        <w:t>Recurso de apelación en subsidio e Incidente de Nulidad de actuaciones y Caducidad del acto administrativo</w:t>
      </w:r>
      <w:r w:rsidRPr="00BF72F7">
        <w:rPr>
          <w:smallCaps/>
          <w:color w:val="000000" w:themeColor="text1"/>
          <w:sz w:val="20"/>
          <w:szCs w:val="20"/>
        </w:rPr>
        <w:t>,</w:t>
      </w:r>
      <w:r w:rsidRPr="00BF72F7">
        <w:rPr>
          <w:b/>
          <w:smallCaps/>
          <w:color w:val="000000" w:themeColor="text1"/>
          <w:sz w:val="20"/>
          <w:szCs w:val="20"/>
        </w:rPr>
        <w:t xml:space="preserve"> </w:t>
      </w:r>
      <w:r w:rsidRPr="00BF72F7">
        <w:rPr>
          <w:color w:val="000000" w:themeColor="text1"/>
          <w:sz w:val="20"/>
          <w:szCs w:val="20"/>
        </w:rPr>
        <w:t xml:space="preserve">interpuesto por la concesionaria </w:t>
      </w:r>
      <w:r w:rsidR="00C822F4">
        <w:rPr>
          <w:b/>
          <w:smallCaps/>
          <w:color w:val="000000" w:themeColor="text1"/>
          <w:sz w:val="20"/>
          <w:szCs w:val="20"/>
        </w:rPr>
        <w:t>LMAA</w:t>
      </w:r>
      <w:r w:rsidRPr="00BF72F7">
        <w:rPr>
          <w:color w:val="000000" w:themeColor="text1"/>
          <w:sz w:val="20"/>
          <w:szCs w:val="20"/>
        </w:rPr>
        <w:t xml:space="preserve">, cédula de identidad número </w:t>
      </w:r>
      <w:r w:rsidR="00C822F4">
        <w:rPr>
          <w:color w:val="000000" w:themeColor="text1"/>
          <w:sz w:val="20"/>
          <w:szCs w:val="20"/>
        </w:rPr>
        <w:t>...</w:t>
      </w:r>
      <w:r w:rsidRPr="00BF72F7">
        <w:rPr>
          <w:color w:val="000000" w:themeColor="text1"/>
          <w:sz w:val="20"/>
          <w:szCs w:val="20"/>
        </w:rPr>
        <w:t xml:space="preserve">; contra el </w:t>
      </w:r>
      <w:r w:rsidRPr="00BF72F7">
        <w:rPr>
          <w:b/>
          <w:color w:val="000000" w:themeColor="text1"/>
          <w:sz w:val="20"/>
          <w:szCs w:val="20"/>
        </w:rPr>
        <w:t>Artículo 7.2 (7.2.10) de la Sesión Extraordinaria 8-2014 del 30 de setiembre del 2014</w:t>
      </w:r>
      <w:r w:rsidRPr="00BF72F7">
        <w:rPr>
          <w:color w:val="000000" w:themeColor="text1"/>
          <w:sz w:val="20"/>
          <w:szCs w:val="20"/>
        </w:rPr>
        <w:t>, adoptado por la Junta Directiva del Consejo de Transporte Público, y consecuentemente mantiene la regularidad del procedimiento seguido y el acto administrativo impugnado.</w:t>
      </w:r>
    </w:p>
    <w:p w14:paraId="39083B6A" w14:textId="77777777" w:rsidR="00BF72F7" w:rsidRPr="00BF72F7" w:rsidRDefault="00BF72F7" w:rsidP="00BF72F7">
      <w:pPr>
        <w:pStyle w:val="Textoindependiente"/>
        <w:tabs>
          <w:tab w:val="left" w:pos="426"/>
        </w:tabs>
        <w:spacing w:after="0"/>
        <w:ind w:left="851" w:right="851"/>
        <w:jc w:val="both"/>
        <w:rPr>
          <w:color w:val="000000" w:themeColor="text1"/>
          <w:sz w:val="20"/>
          <w:szCs w:val="20"/>
        </w:rPr>
      </w:pPr>
    </w:p>
    <w:p w14:paraId="0BDC2F3F" w14:textId="77777777" w:rsidR="00BF72F7" w:rsidRPr="00BF72F7" w:rsidRDefault="00BF72F7" w:rsidP="00BF72F7">
      <w:pPr>
        <w:pStyle w:val="Textoindependiente"/>
        <w:numPr>
          <w:ilvl w:val="0"/>
          <w:numId w:val="1"/>
        </w:numPr>
        <w:tabs>
          <w:tab w:val="left" w:pos="426"/>
        </w:tabs>
        <w:spacing w:after="0"/>
        <w:ind w:left="851" w:right="851" w:firstLine="0"/>
        <w:jc w:val="both"/>
        <w:rPr>
          <w:i/>
          <w:color w:val="000000" w:themeColor="text1"/>
          <w:sz w:val="20"/>
          <w:szCs w:val="20"/>
        </w:rPr>
      </w:pPr>
      <w:r w:rsidRPr="00BF72F7">
        <w:rPr>
          <w:color w:val="000000" w:themeColor="text1"/>
          <w:sz w:val="20"/>
          <w:szCs w:val="20"/>
        </w:rPr>
        <w:t xml:space="preserve">Conforme al artículo 16 de la Ley </w:t>
      </w:r>
      <w:proofErr w:type="spellStart"/>
      <w:r w:rsidRPr="00BF72F7">
        <w:rPr>
          <w:color w:val="000000" w:themeColor="text1"/>
          <w:sz w:val="20"/>
          <w:szCs w:val="20"/>
        </w:rPr>
        <w:t>Nº</w:t>
      </w:r>
      <w:proofErr w:type="spellEnd"/>
      <w:r w:rsidRPr="00BF72F7">
        <w:rPr>
          <w:color w:val="000000" w:themeColor="text1"/>
          <w:sz w:val="20"/>
          <w:szCs w:val="20"/>
        </w:rPr>
        <w:t xml:space="preserve"> 7969, las resoluciones del Tribunal Administrativo de Transporte </w:t>
      </w:r>
      <w:r w:rsidRPr="00E16055">
        <w:rPr>
          <w:i/>
          <w:color w:val="000000" w:themeColor="text1"/>
          <w:sz w:val="20"/>
          <w:szCs w:val="20"/>
          <w14:shadow w14:blurRad="50800" w14:dist="38100" w14:dir="2700000" w14:sx="100000" w14:sy="100000" w14:kx="0" w14:ky="0" w14:algn="tl">
            <w14:srgbClr w14:val="000000">
              <w14:alpha w14:val="60000"/>
            </w14:srgbClr>
          </w14:shadow>
        </w:rPr>
        <w:t>son de acatamiento estricto y obligatorio</w:t>
      </w:r>
      <w:r w:rsidRPr="00BF72F7">
        <w:rPr>
          <w:color w:val="000000" w:themeColor="text1"/>
          <w:sz w:val="20"/>
          <w:szCs w:val="20"/>
        </w:rPr>
        <w:t>.</w:t>
      </w:r>
    </w:p>
    <w:p w14:paraId="190D4048" w14:textId="77777777" w:rsidR="00BF72F7" w:rsidRPr="00BF72F7" w:rsidRDefault="00BF72F7" w:rsidP="00BF72F7">
      <w:pPr>
        <w:pStyle w:val="Textoindependiente"/>
        <w:tabs>
          <w:tab w:val="left" w:pos="426"/>
        </w:tabs>
        <w:spacing w:after="0"/>
        <w:ind w:left="851" w:right="851"/>
        <w:jc w:val="both"/>
        <w:rPr>
          <w:i/>
          <w:color w:val="000000" w:themeColor="text1"/>
          <w:sz w:val="20"/>
          <w:szCs w:val="20"/>
        </w:rPr>
      </w:pPr>
    </w:p>
    <w:p w14:paraId="2C67CD12" w14:textId="77777777" w:rsidR="00953C51" w:rsidRPr="00BF72F7" w:rsidRDefault="00BF72F7" w:rsidP="00BF72F7">
      <w:pPr>
        <w:pStyle w:val="Textoindependiente"/>
        <w:numPr>
          <w:ilvl w:val="0"/>
          <w:numId w:val="1"/>
        </w:numPr>
        <w:tabs>
          <w:tab w:val="left" w:pos="426"/>
        </w:tabs>
        <w:spacing w:after="0"/>
        <w:ind w:left="851" w:right="851" w:firstLine="0"/>
        <w:jc w:val="both"/>
        <w:rPr>
          <w:color w:val="000000" w:themeColor="text1"/>
          <w:sz w:val="22"/>
          <w:szCs w:val="22"/>
        </w:rPr>
      </w:pPr>
      <w:r w:rsidRPr="00BF72F7">
        <w:rPr>
          <w:color w:val="000000" w:themeColor="text1"/>
          <w:sz w:val="20"/>
          <w:szCs w:val="20"/>
        </w:rPr>
        <w:t>De conformidad con el artículo 22, inciso c), de la citada Ley 7969, la presente resolución no tiene ulterior recurso por lo que</w:t>
      </w:r>
      <w:r w:rsidRPr="00BF72F7">
        <w:rPr>
          <w:b/>
          <w:color w:val="000000" w:themeColor="text1"/>
          <w:sz w:val="20"/>
          <w:szCs w:val="20"/>
        </w:rPr>
        <w:t xml:space="preserve">, </w:t>
      </w:r>
      <w:r w:rsidRPr="00BF72F7">
        <w:rPr>
          <w:color w:val="000000" w:themeColor="text1"/>
          <w:sz w:val="20"/>
          <w:szCs w:val="20"/>
        </w:rPr>
        <w:t>s</w:t>
      </w:r>
      <w:r w:rsidRPr="00E16055">
        <w:rPr>
          <w:i/>
          <w:color w:val="000000" w:themeColor="text1"/>
          <w:sz w:val="20"/>
          <w:szCs w:val="20"/>
          <w14:shadow w14:blurRad="50800" w14:dist="38100" w14:dir="2700000" w14:sx="100000" w14:sy="100000" w14:kx="0" w14:ky="0" w14:algn="tl">
            <w14:srgbClr w14:val="000000">
              <w14:alpha w14:val="60000"/>
            </w14:srgbClr>
          </w14:shadow>
        </w:rPr>
        <w:t>e tiene por agotada la vía administrativa</w:t>
      </w:r>
      <w:r w:rsidRPr="00BF72F7">
        <w:rPr>
          <w:color w:val="000000" w:themeColor="text1"/>
          <w:sz w:val="20"/>
          <w:szCs w:val="20"/>
        </w:rPr>
        <w:t xml:space="preserve">. </w:t>
      </w:r>
      <w:r w:rsidRPr="00BF72F7">
        <w:rPr>
          <w:b/>
          <w:i/>
          <w:color w:val="000000" w:themeColor="text1"/>
          <w:sz w:val="20"/>
          <w:szCs w:val="20"/>
        </w:rPr>
        <w:t xml:space="preserve">NOTIFÍQUESE. </w:t>
      </w:r>
      <w:r w:rsidR="00B56E57" w:rsidRPr="00BF72F7">
        <w:rPr>
          <w:color w:val="000000" w:themeColor="text1"/>
          <w:sz w:val="20"/>
          <w:szCs w:val="20"/>
        </w:rPr>
        <w:t>(…)</w:t>
      </w:r>
      <w:r w:rsidR="00953C51" w:rsidRPr="00BF72F7">
        <w:rPr>
          <w:color w:val="000000" w:themeColor="text1"/>
          <w:sz w:val="20"/>
          <w:szCs w:val="20"/>
        </w:rPr>
        <w:t xml:space="preserve">” (Ver folio del </w:t>
      </w:r>
      <w:r>
        <w:rPr>
          <w:color w:val="000000" w:themeColor="text1"/>
          <w:sz w:val="20"/>
          <w:szCs w:val="20"/>
        </w:rPr>
        <w:t>106</w:t>
      </w:r>
      <w:r w:rsidR="00953C51" w:rsidRPr="00BF72F7">
        <w:rPr>
          <w:color w:val="000000" w:themeColor="text1"/>
          <w:sz w:val="20"/>
          <w:szCs w:val="20"/>
        </w:rPr>
        <w:t xml:space="preserve"> al </w:t>
      </w:r>
      <w:r>
        <w:rPr>
          <w:color w:val="000000" w:themeColor="text1"/>
          <w:sz w:val="20"/>
          <w:szCs w:val="20"/>
        </w:rPr>
        <w:t xml:space="preserve">125 </w:t>
      </w:r>
      <w:r w:rsidR="00601A21" w:rsidRPr="00BF72F7">
        <w:rPr>
          <w:color w:val="000000" w:themeColor="text1"/>
          <w:sz w:val="20"/>
          <w:szCs w:val="20"/>
        </w:rPr>
        <w:t>del expediente TAT-2</w:t>
      </w:r>
      <w:r>
        <w:rPr>
          <w:color w:val="000000" w:themeColor="text1"/>
          <w:sz w:val="20"/>
          <w:szCs w:val="20"/>
        </w:rPr>
        <w:t>1</w:t>
      </w:r>
      <w:r w:rsidR="00601A21" w:rsidRPr="00BF72F7">
        <w:rPr>
          <w:color w:val="000000" w:themeColor="text1"/>
          <w:sz w:val="20"/>
          <w:szCs w:val="20"/>
        </w:rPr>
        <w:t>3</w:t>
      </w:r>
      <w:r w:rsidR="00953C51" w:rsidRPr="00BF72F7">
        <w:rPr>
          <w:color w:val="000000" w:themeColor="text1"/>
          <w:sz w:val="20"/>
          <w:szCs w:val="20"/>
        </w:rPr>
        <w:t>-</w:t>
      </w:r>
      <w:r w:rsidR="00601A21" w:rsidRPr="00BF72F7">
        <w:rPr>
          <w:color w:val="000000" w:themeColor="text1"/>
          <w:sz w:val="20"/>
          <w:szCs w:val="20"/>
        </w:rPr>
        <w:t>15</w:t>
      </w:r>
      <w:r w:rsidR="00953C51" w:rsidRPr="00BF72F7">
        <w:rPr>
          <w:color w:val="000000" w:themeColor="text1"/>
          <w:sz w:val="22"/>
          <w:szCs w:val="22"/>
        </w:rPr>
        <w:t>)</w:t>
      </w:r>
    </w:p>
    <w:p w14:paraId="2532E6E2" w14:textId="77777777" w:rsidR="00953C51" w:rsidRPr="00D3388D" w:rsidRDefault="00953C51" w:rsidP="00DF56BD">
      <w:pPr>
        <w:spacing w:line="276" w:lineRule="auto"/>
        <w:jc w:val="both"/>
        <w:rPr>
          <w:color w:val="000000" w:themeColor="text1"/>
        </w:rPr>
      </w:pPr>
    </w:p>
    <w:p w14:paraId="2CD0408C" w14:textId="77777777" w:rsidR="00601A21" w:rsidRPr="00D3388D" w:rsidRDefault="00953C51" w:rsidP="00601A21">
      <w:pPr>
        <w:spacing w:line="276" w:lineRule="auto"/>
        <w:jc w:val="both"/>
        <w:rPr>
          <w:color w:val="000000" w:themeColor="text1"/>
          <w:sz w:val="22"/>
          <w:szCs w:val="22"/>
        </w:rPr>
      </w:pPr>
      <w:r w:rsidRPr="00D3388D">
        <w:rPr>
          <w:color w:val="000000" w:themeColor="text1"/>
        </w:rPr>
        <w:t xml:space="preserve">La Resolución de cita fue notificada </w:t>
      </w:r>
      <w:r w:rsidR="00601A21" w:rsidRPr="00D3388D">
        <w:rPr>
          <w:color w:val="000000" w:themeColor="text1"/>
        </w:rPr>
        <w:t xml:space="preserve">al recurrente vía fax el día </w:t>
      </w:r>
      <w:r w:rsidR="00BF72F7" w:rsidRPr="00C94289">
        <w:rPr>
          <w:b/>
          <w:color w:val="000000" w:themeColor="text1"/>
        </w:rPr>
        <w:t>7</w:t>
      </w:r>
      <w:r w:rsidR="00601A21" w:rsidRPr="00C94289">
        <w:rPr>
          <w:b/>
          <w:color w:val="000000" w:themeColor="text1"/>
        </w:rPr>
        <w:t xml:space="preserve"> de junio del 201</w:t>
      </w:r>
      <w:r w:rsidR="00BF72F7" w:rsidRPr="00C94289">
        <w:rPr>
          <w:b/>
          <w:color w:val="000000" w:themeColor="text1"/>
        </w:rPr>
        <w:t>6</w:t>
      </w:r>
      <w:r w:rsidR="00601A21" w:rsidRPr="00D3388D">
        <w:rPr>
          <w:color w:val="000000" w:themeColor="text1"/>
        </w:rPr>
        <w:t>.</w:t>
      </w:r>
      <w:r w:rsidRPr="00D3388D">
        <w:rPr>
          <w:color w:val="000000" w:themeColor="text1"/>
        </w:rPr>
        <w:t xml:space="preserve"> </w:t>
      </w:r>
      <w:r w:rsidR="00601A21" w:rsidRPr="00D3388D">
        <w:rPr>
          <w:color w:val="000000" w:themeColor="text1"/>
          <w:sz w:val="22"/>
          <w:szCs w:val="22"/>
        </w:rPr>
        <w:t xml:space="preserve">(Ver folio del </w:t>
      </w:r>
      <w:r w:rsidR="00BF72F7">
        <w:rPr>
          <w:color w:val="000000" w:themeColor="text1"/>
          <w:sz w:val="22"/>
          <w:szCs w:val="22"/>
        </w:rPr>
        <w:t>127</w:t>
      </w:r>
      <w:r w:rsidR="00601A21" w:rsidRPr="00D3388D">
        <w:rPr>
          <w:color w:val="000000" w:themeColor="text1"/>
          <w:sz w:val="22"/>
          <w:szCs w:val="22"/>
        </w:rPr>
        <w:t xml:space="preserve"> del expediente TAT-2</w:t>
      </w:r>
      <w:r w:rsidR="00BF72F7">
        <w:rPr>
          <w:color w:val="000000" w:themeColor="text1"/>
          <w:sz w:val="22"/>
          <w:szCs w:val="22"/>
        </w:rPr>
        <w:t>13-1</w:t>
      </w:r>
      <w:r w:rsidR="000F4D72">
        <w:rPr>
          <w:color w:val="000000" w:themeColor="text1"/>
          <w:sz w:val="22"/>
          <w:szCs w:val="22"/>
        </w:rPr>
        <w:t>5</w:t>
      </w:r>
      <w:r w:rsidR="00601A21" w:rsidRPr="00D3388D">
        <w:rPr>
          <w:color w:val="000000" w:themeColor="text1"/>
          <w:sz w:val="22"/>
          <w:szCs w:val="22"/>
        </w:rPr>
        <w:t>)</w:t>
      </w:r>
    </w:p>
    <w:p w14:paraId="4C490989" w14:textId="77777777" w:rsidR="00953C51" w:rsidRPr="00D3388D" w:rsidRDefault="00953C51" w:rsidP="00601A21">
      <w:pPr>
        <w:spacing w:line="276" w:lineRule="auto"/>
        <w:jc w:val="both"/>
        <w:rPr>
          <w:color w:val="000000" w:themeColor="text1"/>
        </w:rPr>
      </w:pPr>
    </w:p>
    <w:p w14:paraId="28FF9BF8" w14:textId="77777777" w:rsidR="00953C51" w:rsidRPr="00D3388D" w:rsidRDefault="00953C51" w:rsidP="00953C51">
      <w:pPr>
        <w:spacing w:after="120"/>
        <w:jc w:val="both"/>
        <w:rPr>
          <w:b/>
          <w:color w:val="000000" w:themeColor="text1"/>
        </w:rPr>
      </w:pPr>
    </w:p>
    <w:p w14:paraId="710F52B5" w14:textId="2DF88C1C" w:rsidR="00953C51" w:rsidRPr="00D3388D" w:rsidRDefault="00953C51" w:rsidP="00DF56BD">
      <w:pPr>
        <w:spacing w:line="276" w:lineRule="auto"/>
        <w:jc w:val="both"/>
        <w:rPr>
          <w:color w:val="000000" w:themeColor="text1"/>
        </w:rPr>
      </w:pPr>
      <w:r w:rsidRPr="00D3388D">
        <w:rPr>
          <w:b/>
          <w:color w:val="000000" w:themeColor="text1"/>
        </w:rPr>
        <w:t>SEGUNDO.</w:t>
      </w:r>
      <w:r w:rsidRPr="00D3388D">
        <w:rPr>
          <w:color w:val="000000" w:themeColor="text1"/>
        </w:rPr>
        <w:t xml:space="preserve"> </w:t>
      </w:r>
      <w:r w:rsidR="00B56E57" w:rsidRPr="00D3388D">
        <w:rPr>
          <w:color w:val="000000" w:themeColor="text1"/>
        </w:rPr>
        <w:t xml:space="preserve"> </w:t>
      </w:r>
      <w:r w:rsidRPr="00D3388D">
        <w:rPr>
          <w:color w:val="000000" w:themeColor="text1"/>
        </w:rPr>
        <w:t xml:space="preserve">El </w:t>
      </w:r>
      <w:r w:rsidR="003F79A1" w:rsidRPr="00D3388D">
        <w:rPr>
          <w:color w:val="000000" w:themeColor="text1"/>
        </w:rPr>
        <w:t>Licenciado R</w:t>
      </w:r>
      <w:r w:rsidR="00672A72">
        <w:rPr>
          <w:color w:val="000000" w:themeColor="text1"/>
        </w:rPr>
        <w:t>CB</w:t>
      </w:r>
      <w:r w:rsidR="003F79A1" w:rsidRPr="00D3388D">
        <w:rPr>
          <w:color w:val="000000" w:themeColor="text1"/>
        </w:rPr>
        <w:t>, cédula de identidad número</w:t>
      </w:r>
      <w:r w:rsidR="00672A72">
        <w:rPr>
          <w:color w:val="000000" w:themeColor="text1"/>
        </w:rPr>
        <w:t>…</w:t>
      </w:r>
      <w:r w:rsidR="003F79A1" w:rsidRPr="00D3388D">
        <w:rPr>
          <w:color w:val="000000" w:themeColor="text1"/>
        </w:rPr>
        <w:t xml:space="preserve">, en su condición de Apoderado Especial Administrativo de </w:t>
      </w:r>
      <w:r w:rsidR="00C822F4">
        <w:rPr>
          <w:b/>
          <w:smallCaps/>
          <w:color w:val="000000" w:themeColor="text1"/>
        </w:rPr>
        <w:t>LMAA</w:t>
      </w:r>
      <w:r w:rsidR="003F79A1" w:rsidRPr="00D3388D">
        <w:rPr>
          <w:color w:val="000000" w:themeColor="text1"/>
        </w:rPr>
        <w:t xml:space="preserve">, </w:t>
      </w:r>
      <w:r w:rsidRPr="00D3388D">
        <w:rPr>
          <w:color w:val="000000" w:themeColor="text1"/>
        </w:rPr>
        <w:t xml:space="preserve">presenta el </w:t>
      </w:r>
      <w:r w:rsidR="00C94289" w:rsidRPr="00C94289">
        <w:rPr>
          <w:b/>
          <w:color w:val="000000" w:themeColor="text1"/>
        </w:rPr>
        <w:t>10</w:t>
      </w:r>
      <w:r w:rsidRPr="00C94289">
        <w:rPr>
          <w:b/>
          <w:color w:val="000000" w:themeColor="text1"/>
        </w:rPr>
        <w:t xml:space="preserve"> de </w:t>
      </w:r>
      <w:r w:rsidR="003F79A1" w:rsidRPr="00C94289">
        <w:rPr>
          <w:b/>
          <w:color w:val="000000" w:themeColor="text1"/>
        </w:rPr>
        <w:t>junio</w:t>
      </w:r>
      <w:r w:rsidRPr="00C94289">
        <w:rPr>
          <w:b/>
          <w:color w:val="000000" w:themeColor="text1"/>
        </w:rPr>
        <w:t xml:space="preserve"> de 201</w:t>
      </w:r>
      <w:r w:rsidR="00C94289" w:rsidRPr="00C94289">
        <w:rPr>
          <w:b/>
          <w:color w:val="000000" w:themeColor="text1"/>
        </w:rPr>
        <w:t>6</w:t>
      </w:r>
      <w:r w:rsidRPr="00D3388D">
        <w:rPr>
          <w:color w:val="000000" w:themeColor="text1"/>
        </w:rPr>
        <w:t xml:space="preserve">, solicitud de </w:t>
      </w:r>
      <w:r w:rsidRPr="00D3388D">
        <w:rPr>
          <w:b/>
          <w:color w:val="000000" w:themeColor="text1"/>
        </w:rPr>
        <w:t>ADICIÓN Y ACLARACIÓN</w:t>
      </w:r>
      <w:r w:rsidRPr="00D3388D">
        <w:rPr>
          <w:color w:val="000000" w:themeColor="text1"/>
        </w:rPr>
        <w:t xml:space="preserve"> de la Resolución </w:t>
      </w:r>
      <w:r w:rsidR="003F79A1" w:rsidRPr="00D3388D">
        <w:rPr>
          <w:color w:val="000000" w:themeColor="text1"/>
        </w:rPr>
        <w:t xml:space="preserve">número </w:t>
      </w:r>
      <w:r w:rsidR="00C94289" w:rsidRPr="00D3388D">
        <w:rPr>
          <w:color w:val="000000" w:themeColor="text1"/>
        </w:rPr>
        <w:t>TAT-2</w:t>
      </w:r>
      <w:r w:rsidR="00C94289">
        <w:rPr>
          <w:color w:val="000000" w:themeColor="text1"/>
        </w:rPr>
        <w:t>951</w:t>
      </w:r>
      <w:r w:rsidR="00C94289" w:rsidRPr="00D3388D">
        <w:rPr>
          <w:color w:val="000000" w:themeColor="text1"/>
        </w:rPr>
        <w:t>-201</w:t>
      </w:r>
      <w:r w:rsidR="00C94289">
        <w:rPr>
          <w:color w:val="000000" w:themeColor="text1"/>
        </w:rPr>
        <w:t>6</w:t>
      </w:r>
      <w:r w:rsidR="00C94289" w:rsidRPr="00D3388D">
        <w:rPr>
          <w:color w:val="000000" w:themeColor="text1"/>
        </w:rPr>
        <w:t xml:space="preserve"> de las </w:t>
      </w:r>
      <w:r w:rsidR="00C94289">
        <w:rPr>
          <w:color w:val="000000" w:themeColor="text1"/>
        </w:rPr>
        <w:t>diez</w:t>
      </w:r>
      <w:r w:rsidR="00C94289" w:rsidRPr="00E211DB">
        <w:rPr>
          <w:color w:val="000000" w:themeColor="text1"/>
        </w:rPr>
        <w:t xml:space="preserve"> horas con </w:t>
      </w:r>
      <w:r w:rsidR="00C94289">
        <w:rPr>
          <w:color w:val="000000" w:themeColor="text1"/>
        </w:rPr>
        <w:t>cuarenta y cinco</w:t>
      </w:r>
      <w:r w:rsidR="00C94289" w:rsidRPr="00E211DB">
        <w:rPr>
          <w:color w:val="000000" w:themeColor="text1"/>
        </w:rPr>
        <w:t xml:space="preserve"> minutos del veintinueve de febrero del dos mil </w:t>
      </w:r>
      <w:r w:rsidR="00C94289">
        <w:rPr>
          <w:color w:val="000000" w:themeColor="text1"/>
        </w:rPr>
        <w:t>dieciséis</w:t>
      </w:r>
      <w:r w:rsidRPr="00D3388D">
        <w:rPr>
          <w:color w:val="000000" w:themeColor="text1"/>
        </w:rPr>
        <w:t xml:space="preserve">, argumentando </w:t>
      </w:r>
      <w:r w:rsidR="00C94289">
        <w:rPr>
          <w:color w:val="000000" w:themeColor="text1"/>
        </w:rPr>
        <w:t>en resumen l</w:t>
      </w:r>
      <w:r w:rsidRPr="00D3388D">
        <w:rPr>
          <w:color w:val="000000" w:themeColor="text1"/>
        </w:rPr>
        <w:t>o siguiente:</w:t>
      </w:r>
    </w:p>
    <w:p w14:paraId="73E4CCE2" w14:textId="77777777" w:rsidR="003F79A1" w:rsidRPr="00D3388D" w:rsidRDefault="003F79A1" w:rsidP="004847E6">
      <w:pPr>
        <w:ind w:left="851" w:right="851"/>
        <w:jc w:val="both"/>
        <w:rPr>
          <w:color w:val="000000" w:themeColor="text1"/>
          <w:sz w:val="22"/>
          <w:szCs w:val="22"/>
        </w:rPr>
      </w:pPr>
    </w:p>
    <w:p w14:paraId="2B94DFEE" w14:textId="77777777" w:rsidR="00C94289" w:rsidRPr="00C94289" w:rsidRDefault="00C94289" w:rsidP="00C94289">
      <w:pPr>
        <w:pStyle w:val="Prrafodelista"/>
        <w:numPr>
          <w:ilvl w:val="0"/>
          <w:numId w:val="2"/>
        </w:numPr>
        <w:kinsoku w:val="0"/>
        <w:overflowPunct w:val="0"/>
        <w:ind w:right="851"/>
        <w:jc w:val="both"/>
        <w:textAlignment w:val="baseline"/>
        <w:rPr>
          <w:b/>
          <w:bCs/>
          <w:color w:val="000000" w:themeColor="text1"/>
          <w:sz w:val="22"/>
          <w:szCs w:val="22"/>
          <w:lang w:val="es-CR"/>
        </w:rPr>
      </w:pPr>
      <w:r>
        <w:rPr>
          <w:color w:val="000000" w:themeColor="text1"/>
          <w:sz w:val="22"/>
          <w:szCs w:val="22"/>
        </w:rPr>
        <w:lastRenderedPageBreak/>
        <w:t>Se adicione o aclare la resolución en relación con los argumentos esposados por la recurrente en el recurso de apelación, así como el escrito de ampliación del recurso en cuanto a la condición de adulta mayor de la recurrente.</w:t>
      </w:r>
    </w:p>
    <w:p w14:paraId="095F819C" w14:textId="77777777" w:rsidR="00953C51" w:rsidRPr="00C94289" w:rsidRDefault="00C94289" w:rsidP="00C94289">
      <w:pPr>
        <w:pStyle w:val="Prrafodelista"/>
        <w:numPr>
          <w:ilvl w:val="0"/>
          <w:numId w:val="2"/>
        </w:numPr>
        <w:kinsoku w:val="0"/>
        <w:overflowPunct w:val="0"/>
        <w:ind w:right="851"/>
        <w:jc w:val="both"/>
        <w:textAlignment w:val="baseline"/>
        <w:rPr>
          <w:b/>
          <w:bCs/>
          <w:color w:val="000000" w:themeColor="text1"/>
          <w:sz w:val="22"/>
          <w:szCs w:val="22"/>
          <w:lang w:val="es-CR"/>
        </w:rPr>
      </w:pPr>
      <w:r>
        <w:rPr>
          <w:color w:val="000000" w:themeColor="text1"/>
          <w:sz w:val="22"/>
          <w:szCs w:val="22"/>
        </w:rPr>
        <w:t xml:space="preserve">Que se adicione la resolución en cuanto al sentido de la violación al principio de inocencia y a la garantía del debido proceso alegada. </w:t>
      </w:r>
      <w:r w:rsidR="00953C51" w:rsidRPr="00C94289">
        <w:rPr>
          <w:color w:val="000000" w:themeColor="text1"/>
          <w:sz w:val="22"/>
          <w:szCs w:val="22"/>
        </w:rPr>
        <w:t xml:space="preserve">(Léase </w:t>
      </w:r>
      <w:r>
        <w:rPr>
          <w:color w:val="000000" w:themeColor="text1"/>
          <w:sz w:val="22"/>
          <w:szCs w:val="22"/>
        </w:rPr>
        <w:t xml:space="preserve">el </w:t>
      </w:r>
      <w:r w:rsidR="00953C51" w:rsidRPr="00C94289">
        <w:rPr>
          <w:color w:val="000000" w:themeColor="text1"/>
          <w:sz w:val="22"/>
          <w:szCs w:val="22"/>
        </w:rPr>
        <w:t>folio 1 del expediente administrativo</w:t>
      </w:r>
      <w:r w:rsidR="00B56E57" w:rsidRPr="00C94289">
        <w:rPr>
          <w:color w:val="000000" w:themeColor="text1"/>
          <w:sz w:val="22"/>
          <w:szCs w:val="22"/>
        </w:rPr>
        <w:t xml:space="preserve"> TAT-</w:t>
      </w:r>
      <w:r w:rsidR="000F4D72">
        <w:rPr>
          <w:color w:val="000000" w:themeColor="text1"/>
          <w:sz w:val="22"/>
          <w:szCs w:val="22"/>
        </w:rPr>
        <w:t>78</w:t>
      </w:r>
      <w:r w:rsidR="004847E6" w:rsidRPr="00C94289">
        <w:rPr>
          <w:color w:val="000000" w:themeColor="text1"/>
          <w:sz w:val="22"/>
          <w:szCs w:val="22"/>
        </w:rPr>
        <w:t>-1</w:t>
      </w:r>
      <w:r w:rsidR="003F7249">
        <w:rPr>
          <w:color w:val="000000" w:themeColor="text1"/>
          <w:sz w:val="22"/>
          <w:szCs w:val="22"/>
        </w:rPr>
        <w:t>6</w:t>
      </w:r>
      <w:r w:rsidR="00953C51" w:rsidRPr="00C94289">
        <w:rPr>
          <w:color w:val="000000" w:themeColor="text1"/>
          <w:sz w:val="22"/>
          <w:szCs w:val="22"/>
        </w:rPr>
        <w:t xml:space="preserve">) </w:t>
      </w:r>
    </w:p>
    <w:p w14:paraId="2FFBF079" w14:textId="77777777" w:rsidR="001A0D80" w:rsidRPr="00D3388D" w:rsidRDefault="001A0D80" w:rsidP="00DF56BD">
      <w:pPr>
        <w:spacing w:line="276" w:lineRule="auto"/>
        <w:jc w:val="both"/>
        <w:rPr>
          <w:b/>
          <w:smallCaps/>
          <w:color w:val="000000" w:themeColor="text1"/>
        </w:rPr>
      </w:pPr>
    </w:p>
    <w:p w14:paraId="6F4531A3" w14:textId="77777777" w:rsidR="001A0D80" w:rsidRPr="00D3388D" w:rsidRDefault="001A0D80" w:rsidP="00DF56BD">
      <w:pPr>
        <w:spacing w:line="276" w:lineRule="auto"/>
        <w:jc w:val="both"/>
        <w:rPr>
          <w:b/>
          <w:smallCaps/>
          <w:color w:val="000000" w:themeColor="text1"/>
        </w:rPr>
      </w:pPr>
    </w:p>
    <w:p w14:paraId="4C8E38B1" w14:textId="77777777" w:rsidR="00953C51" w:rsidRPr="00D3388D" w:rsidRDefault="00953C51" w:rsidP="00DF56BD">
      <w:pPr>
        <w:spacing w:line="276" w:lineRule="auto"/>
        <w:jc w:val="both"/>
        <w:rPr>
          <w:b/>
          <w:smallCaps/>
          <w:color w:val="000000" w:themeColor="text1"/>
        </w:rPr>
      </w:pPr>
      <w:r w:rsidRPr="00D3388D">
        <w:rPr>
          <w:b/>
          <w:smallCaps/>
          <w:color w:val="000000" w:themeColor="text1"/>
        </w:rPr>
        <w:t>REDACTA EL JUEZ PORTUGUEZ MÉNDEZ</w:t>
      </w:r>
      <w:r w:rsidR="00250B8A">
        <w:rPr>
          <w:b/>
          <w:smallCaps/>
          <w:color w:val="000000" w:themeColor="text1"/>
        </w:rPr>
        <w:t>;</w:t>
      </w:r>
    </w:p>
    <w:p w14:paraId="0721CF85" w14:textId="77777777" w:rsidR="00953C51" w:rsidRPr="00D3388D" w:rsidRDefault="00953C51" w:rsidP="00DF56BD">
      <w:pPr>
        <w:spacing w:line="276" w:lineRule="auto"/>
        <w:jc w:val="both"/>
        <w:rPr>
          <w:color w:val="000000" w:themeColor="text1"/>
        </w:rPr>
      </w:pPr>
    </w:p>
    <w:p w14:paraId="3722E667" w14:textId="77777777" w:rsidR="00953C51" w:rsidRPr="00D3388D" w:rsidRDefault="00953C51" w:rsidP="00DF56BD">
      <w:pPr>
        <w:spacing w:line="276" w:lineRule="auto"/>
        <w:jc w:val="center"/>
        <w:rPr>
          <w:b/>
          <w:color w:val="000000" w:themeColor="text1"/>
        </w:rPr>
      </w:pPr>
    </w:p>
    <w:p w14:paraId="50EDC307" w14:textId="77777777" w:rsidR="00953C51" w:rsidRPr="00D3388D" w:rsidRDefault="00953C51" w:rsidP="00DF56BD">
      <w:pPr>
        <w:spacing w:line="276" w:lineRule="auto"/>
        <w:jc w:val="center"/>
        <w:rPr>
          <w:b/>
          <w:color w:val="000000" w:themeColor="text1"/>
        </w:rPr>
      </w:pPr>
      <w:r w:rsidRPr="00D3388D">
        <w:rPr>
          <w:b/>
          <w:color w:val="000000" w:themeColor="text1"/>
        </w:rPr>
        <w:t>CONSIDERANDO</w:t>
      </w:r>
    </w:p>
    <w:p w14:paraId="4C5FB391" w14:textId="77777777" w:rsidR="00953C51" w:rsidRPr="00D3388D" w:rsidRDefault="00953C51" w:rsidP="00DF56BD">
      <w:pPr>
        <w:spacing w:line="276" w:lineRule="auto"/>
        <w:jc w:val="center"/>
        <w:rPr>
          <w:b/>
          <w:color w:val="000000" w:themeColor="text1"/>
        </w:rPr>
      </w:pPr>
    </w:p>
    <w:p w14:paraId="0E789B38" w14:textId="77777777" w:rsidR="00953C51" w:rsidRPr="00D3388D" w:rsidRDefault="00953C51" w:rsidP="00DF56BD">
      <w:pPr>
        <w:spacing w:line="276" w:lineRule="auto"/>
        <w:jc w:val="both"/>
        <w:rPr>
          <w:color w:val="000000" w:themeColor="text1"/>
        </w:rPr>
      </w:pPr>
      <w:r w:rsidRPr="00D3388D">
        <w:rPr>
          <w:b/>
          <w:color w:val="000000" w:themeColor="text1"/>
        </w:rPr>
        <w:t xml:space="preserve">ÚNICO. </w:t>
      </w:r>
      <w:r w:rsidRPr="00D3388D">
        <w:rPr>
          <w:color w:val="000000" w:themeColor="text1"/>
        </w:rPr>
        <w:t>La solicitud de adición y/o aclaración, con fundamento en lo dispuesto en el artículo 158 del Código Procesal Civil, de supletoria aplicación de conformidad con el artículo 229 numeral 2, de la Ley General de la Administración Pública, debe presentarse dentro de los tres días hábiles posteriores a la notificación de la resolución.</w:t>
      </w:r>
    </w:p>
    <w:p w14:paraId="43E76924" w14:textId="77777777" w:rsidR="00953C51" w:rsidRPr="00D3388D" w:rsidRDefault="00953C51" w:rsidP="00DF56BD">
      <w:pPr>
        <w:spacing w:line="276" w:lineRule="auto"/>
        <w:jc w:val="both"/>
        <w:rPr>
          <w:color w:val="000000" w:themeColor="text1"/>
        </w:rPr>
      </w:pPr>
    </w:p>
    <w:p w14:paraId="1FB973F4" w14:textId="77777777" w:rsidR="00953C51" w:rsidRPr="00D3388D" w:rsidRDefault="00953C51" w:rsidP="00DF56BD">
      <w:pPr>
        <w:spacing w:line="276" w:lineRule="auto"/>
        <w:jc w:val="both"/>
        <w:rPr>
          <w:color w:val="000000" w:themeColor="text1"/>
        </w:rPr>
      </w:pPr>
      <w:r w:rsidRPr="00D3388D">
        <w:rPr>
          <w:color w:val="000000" w:themeColor="text1"/>
        </w:rPr>
        <w:t xml:space="preserve">La Resolución </w:t>
      </w:r>
      <w:r w:rsidR="001B3828" w:rsidRPr="00D3388D">
        <w:rPr>
          <w:color w:val="000000" w:themeColor="text1"/>
        </w:rPr>
        <w:t>número TAT-2</w:t>
      </w:r>
      <w:r w:rsidR="000F4D72">
        <w:rPr>
          <w:color w:val="000000" w:themeColor="text1"/>
        </w:rPr>
        <w:t>951</w:t>
      </w:r>
      <w:r w:rsidR="001B3828" w:rsidRPr="00D3388D">
        <w:rPr>
          <w:color w:val="000000" w:themeColor="text1"/>
        </w:rPr>
        <w:t>-201</w:t>
      </w:r>
      <w:r w:rsidR="000F4D72">
        <w:rPr>
          <w:color w:val="000000" w:themeColor="text1"/>
        </w:rPr>
        <w:t>6</w:t>
      </w:r>
      <w:r w:rsidR="001B3828" w:rsidRPr="00D3388D">
        <w:rPr>
          <w:color w:val="000000" w:themeColor="text1"/>
        </w:rPr>
        <w:t xml:space="preserve"> de las </w:t>
      </w:r>
      <w:r w:rsidR="000F4D72">
        <w:rPr>
          <w:color w:val="000000" w:themeColor="text1"/>
        </w:rPr>
        <w:t>diez</w:t>
      </w:r>
      <w:r w:rsidR="001B3828" w:rsidRPr="00D3388D">
        <w:rPr>
          <w:color w:val="000000" w:themeColor="text1"/>
        </w:rPr>
        <w:t xml:space="preserve"> horas </w:t>
      </w:r>
      <w:r w:rsidR="000F4D72">
        <w:rPr>
          <w:color w:val="000000" w:themeColor="text1"/>
        </w:rPr>
        <w:t>cuarenta y cinco</w:t>
      </w:r>
      <w:r w:rsidR="001B3828" w:rsidRPr="00D3388D">
        <w:rPr>
          <w:color w:val="000000" w:themeColor="text1"/>
        </w:rPr>
        <w:t xml:space="preserve"> minutos del veinti</w:t>
      </w:r>
      <w:r w:rsidR="000F4D72">
        <w:rPr>
          <w:color w:val="000000" w:themeColor="text1"/>
        </w:rPr>
        <w:t>nueve</w:t>
      </w:r>
      <w:r w:rsidR="001B3828" w:rsidRPr="00D3388D">
        <w:rPr>
          <w:color w:val="000000" w:themeColor="text1"/>
        </w:rPr>
        <w:t xml:space="preserve"> de </w:t>
      </w:r>
      <w:r w:rsidR="000F4D72">
        <w:rPr>
          <w:color w:val="000000" w:themeColor="text1"/>
        </w:rPr>
        <w:t>febrero</w:t>
      </w:r>
      <w:r w:rsidR="001B3828" w:rsidRPr="00D3388D">
        <w:rPr>
          <w:color w:val="000000" w:themeColor="text1"/>
        </w:rPr>
        <w:t xml:space="preserve"> del dos mil </w:t>
      </w:r>
      <w:r w:rsidR="000F4D72">
        <w:rPr>
          <w:color w:val="000000" w:themeColor="text1"/>
        </w:rPr>
        <w:t>dieciséis</w:t>
      </w:r>
      <w:r w:rsidRPr="00D3388D">
        <w:rPr>
          <w:color w:val="000000" w:themeColor="text1"/>
        </w:rPr>
        <w:t xml:space="preserve">, fue notificada </w:t>
      </w:r>
      <w:r w:rsidR="001B3828" w:rsidRPr="00D3388D">
        <w:rPr>
          <w:color w:val="000000" w:themeColor="text1"/>
        </w:rPr>
        <w:t xml:space="preserve">vía fax </w:t>
      </w:r>
      <w:r w:rsidR="00C94289">
        <w:rPr>
          <w:b/>
          <w:color w:val="000000" w:themeColor="text1"/>
        </w:rPr>
        <w:t>7</w:t>
      </w:r>
      <w:r w:rsidR="001B3828" w:rsidRPr="00D3388D">
        <w:rPr>
          <w:b/>
          <w:color w:val="000000" w:themeColor="text1"/>
        </w:rPr>
        <w:t xml:space="preserve"> de junio del 201</w:t>
      </w:r>
      <w:r w:rsidR="00C94289">
        <w:rPr>
          <w:b/>
          <w:color w:val="000000" w:themeColor="text1"/>
        </w:rPr>
        <w:t>6</w:t>
      </w:r>
      <w:r w:rsidR="001B3828" w:rsidRPr="00D3388D">
        <w:rPr>
          <w:color w:val="000000" w:themeColor="text1"/>
        </w:rPr>
        <w:t xml:space="preserve">, </w:t>
      </w:r>
      <w:r w:rsidRPr="00D3388D">
        <w:rPr>
          <w:color w:val="000000" w:themeColor="text1"/>
        </w:rPr>
        <w:t>a</w:t>
      </w:r>
      <w:r w:rsidR="001B3828" w:rsidRPr="00D3388D">
        <w:rPr>
          <w:color w:val="000000" w:themeColor="text1"/>
        </w:rPr>
        <w:t xml:space="preserve"> </w:t>
      </w:r>
      <w:r w:rsidR="00C822F4">
        <w:rPr>
          <w:b/>
          <w:smallCaps/>
          <w:color w:val="000000" w:themeColor="text1"/>
        </w:rPr>
        <w:t>LMAA</w:t>
      </w:r>
      <w:r w:rsidR="001B3828" w:rsidRPr="00D3388D">
        <w:rPr>
          <w:color w:val="000000" w:themeColor="text1"/>
        </w:rPr>
        <w:t xml:space="preserve">, cédula de identidad número </w:t>
      </w:r>
      <w:r w:rsidR="00C822F4">
        <w:rPr>
          <w:color w:val="000000" w:themeColor="text1"/>
        </w:rPr>
        <w:t>...</w:t>
      </w:r>
      <w:r w:rsidR="00C94289">
        <w:rPr>
          <w:color w:val="000000" w:themeColor="text1"/>
        </w:rPr>
        <w:t xml:space="preserve">; quien, </w:t>
      </w:r>
      <w:r w:rsidR="001B3828" w:rsidRPr="00D3388D">
        <w:rPr>
          <w:color w:val="000000" w:themeColor="text1"/>
        </w:rPr>
        <w:t xml:space="preserve">por intermedio de su </w:t>
      </w:r>
      <w:r w:rsidR="00C94289" w:rsidRPr="00D3388D">
        <w:rPr>
          <w:color w:val="000000" w:themeColor="text1"/>
        </w:rPr>
        <w:t>apoderado especial administrativo</w:t>
      </w:r>
      <w:r w:rsidR="001B3828" w:rsidRPr="00D3388D">
        <w:rPr>
          <w:color w:val="000000" w:themeColor="text1"/>
        </w:rPr>
        <w:t xml:space="preserve">, presentó </w:t>
      </w:r>
      <w:r w:rsidRPr="00D3388D">
        <w:rPr>
          <w:color w:val="000000" w:themeColor="text1"/>
        </w:rPr>
        <w:t xml:space="preserve">solicitud de </w:t>
      </w:r>
      <w:r w:rsidR="001B3828" w:rsidRPr="00D3388D">
        <w:rPr>
          <w:color w:val="000000" w:themeColor="text1"/>
        </w:rPr>
        <w:t xml:space="preserve">Adición y Aclaración el día </w:t>
      </w:r>
      <w:r w:rsidR="00C94289">
        <w:rPr>
          <w:b/>
          <w:color w:val="000000" w:themeColor="text1"/>
        </w:rPr>
        <w:t>10</w:t>
      </w:r>
      <w:r w:rsidR="000F4D72">
        <w:rPr>
          <w:b/>
          <w:color w:val="000000" w:themeColor="text1"/>
        </w:rPr>
        <w:t xml:space="preserve"> de junio de 2016</w:t>
      </w:r>
      <w:r w:rsidR="001B3828" w:rsidRPr="00D3388D">
        <w:rPr>
          <w:color w:val="000000" w:themeColor="text1"/>
        </w:rPr>
        <w:t xml:space="preserve">, </w:t>
      </w:r>
      <w:r w:rsidRPr="00D3388D">
        <w:rPr>
          <w:color w:val="000000" w:themeColor="text1"/>
        </w:rPr>
        <w:t xml:space="preserve">ante el Tribunal Administrativo de Transporte, </w:t>
      </w:r>
      <w:r w:rsidR="00B56E57" w:rsidRPr="00D3388D">
        <w:rPr>
          <w:color w:val="000000" w:themeColor="text1"/>
        </w:rPr>
        <w:t>por lo cual la solicitud se encuentra en tiempo.</w:t>
      </w:r>
      <w:r w:rsidRPr="00D3388D">
        <w:rPr>
          <w:color w:val="000000" w:themeColor="text1"/>
        </w:rPr>
        <w:t xml:space="preserve"> </w:t>
      </w:r>
    </w:p>
    <w:p w14:paraId="28A2245E" w14:textId="77777777" w:rsidR="00067DC6" w:rsidRPr="00D3388D" w:rsidRDefault="00067DC6" w:rsidP="00DF56BD">
      <w:pPr>
        <w:spacing w:line="276" w:lineRule="auto"/>
        <w:jc w:val="both"/>
        <w:rPr>
          <w:color w:val="000000" w:themeColor="text1"/>
        </w:rPr>
      </w:pPr>
    </w:p>
    <w:p w14:paraId="6F5A03FC" w14:textId="77777777" w:rsidR="00953C51" w:rsidRPr="00C94289" w:rsidRDefault="00953C51" w:rsidP="00C94289">
      <w:pPr>
        <w:pStyle w:val="Prrafodelista"/>
        <w:kinsoku w:val="0"/>
        <w:overflowPunct w:val="0"/>
        <w:spacing w:line="276" w:lineRule="auto"/>
        <w:ind w:left="113"/>
        <w:contextualSpacing w:val="0"/>
        <w:jc w:val="both"/>
        <w:textAlignment w:val="baseline"/>
        <w:rPr>
          <w:color w:val="000000" w:themeColor="text1"/>
        </w:rPr>
      </w:pPr>
      <w:r w:rsidRPr="00D3388D">
        <w:rPr>
          <w:color w:val="000000" w:themeColor="text1"/>
        </w:rPr>
        <w:t xml:space="preserve">Ahora bien, respecto al fondo de la solicitud, ha de indicarse que únicamente procede la adición o aclaración de una resolución respecto de </w:t>
      </w:r>
      <w:r w:rsidRPr="00D3388D">
        <w:rPr>
          <w:i/>
          <w:color w:val="000000" w:themeColor="text1"/>
        </w:rPr>
        <w:t>la parte dispositiva del fallo</w:t>
      </w:r>
      <w:r w:rsidRPr="00D3388D">
        <w:rPr>
          <w:color w:val="000000" w:themeColor="text1"/>
        </w:rPr>
        <w:t xml:space="preserve">, teniendo este Tribunal la prohibición expresa para variar y modificar sus resoluciones, como lo pretende </w:t>
      </w:r>
      <w:r w:rsidR="00C94289">
        <w:rPr>
          <w:color w:val="000000" w:themeColor="text1"/>
        </w:rPr>
        <w:t>la</w:t>
      </w:r>
      <w:r w:rsidRPr="00D3388D">
        <w:rPr>
          <w:color w:val="000000" w:themeColor="text1"/>
        </w:rPr>
        <w:t xml:space="preserve"> </w:t>
      </w:r>
      <w:r w:rsidR="001B3828" w:rsidRPr="00D3388D">
        <w:rPr>
          <w:color w:val="000000" w:themeColor="text1"/>
        </w:rPr>
        <w:t xml:space="preserve">solicitante </w:t>
      </w:r>
      <w:r w:rsidRPr="00D3388D">
        <w:rPr>
          <w:color w:val="000000" w:themeColor="text1"/>
        </w:rPr>
        <w:t xml:space="preserve">al </w:t>
      </w:r>
      <w:r w:rsidR="00B56E57" w:rsidRPr="00D3388D">
        <w:rPr>
          <w:color w:val="000000" w:themeColor="text1"/>
        </w:rPr>
        <w:t xml:space="preserve">indicar </w:t>
      </w:r>
      <w:r w:rsidR="00C94289">
        <w:rPr>
          <w:color w:val="000000" w:themeColor="text1"/>
        </w:rPr>
        <w:t xml:space="preserve">que </w:t>
      </w:r>
      <w:r w:rsidR="00C94289" w:rsidRPr="00C94289">
        <w:rPr>
          <w:i/>
          <w:color w:val="000000" w:themeColor="text1"/>
        </w:rPr>
        <w:t>se adicione o aclare la resolución en relación con los argumentos esposados por la recurrente en el recurso de apelación, así como el escrito de ampliación del recurso en cuanto a la condición d</w:t>
      </w:r>
      <w:r w:rsidR="00C94289">
        <w:rPr>
          <w:i/>
          <w:color w:val="000000" w:themeColor="text1"/>
        </w:rPr>
        <w:t>e adulta mayor de la recurrente, así como q</w:t>
      </w:r>
      <w:r w:rsidR="00C94289" w:rsidRPr="00C94289">
        <w:rPr>
          <w:i/>
          <w:color w:val="000000" w:themeColor="text1"/>
        </w:rPr>
        <w:t>ue se adicione la resolución en cuanto al sentido de la violación al principio de inocencia y a la garantía del debido proceso alegada</w:t>
      </w:r>
      <w:r w:rsidR="001B3828" w:rsidRPr="00C94289">
        <w:rPr>
          <w:i/>
          <w:color w:val="000000" w:themeColor="text1"/>
          <w:spacing w:val="1"/>
          <w:lang w:val="es-CR"/>
        </w:rPr>
        <w:t>.</w:t>
      </w:r>
      <w:r w:rsidR="001B3828" w:rsidRPr="00D3388D">
        <w:rPr>
          <w:i/>
          <w:color w:val="000000" w:themeColor="text1"/>
        </w:rPr>
        <w:t xml:space="preserve"> </w:t>
      </w:r>
      <w:r w:rsidR="00B56E57" w:rsidRPr="00D3388D">
        <w:rPr>
          <w:color w:val="000000" w:themeColor="text1"/>
        </w:rPr>
        <w:t xml:space="preserve"> </w:t>
      </w:r>
      <w:r w:rsidR="00C94289">
        <w:rPr>
          <w:color w:val="000000" w:themeColor="text1"/>
        </w:rPr>
        <w:t xml:space="preserve"> L</w:t>
      </w:r>
      <w:r w:rsidR="00B56E57" w:rsidRPr="00C94289">
        <w:rPr>
          <w:color w:val="000000" w:themeColor="text1"/>
        </w:rPr>
        <w:t>o que pretende</w:t>
      </w:r>
      <w:r w:rsidR="00995D75" w:rsidRPr="00C94289">
        <w:rPr>
          <w:color w:val="000000" w:themeColor="text1"/>
        </w:rPr>
        <w:t xml:space="preserve"> es una revisión de los alcances de la resolución, la cual resulta a todas luces improcedente, toda vez que </w:t>
      </w:r>
      <w:r w:rsidR="00C94289">
        <w:rPr>
          <w:color w:val="000000" w:themeColor="text1"/>
        </w:rPr>
        <w:t xml:space="preserve">la solicitud no versa siquiera sobre </w:t>
      </w:r>
      <w:r w:rsidR="00995D75" w:rsidRPr="00C94289">
        <w:rPr>
          <w:color w:val="000000" w:themeColor="text1"/>
        </w:rPr>
        <w:t xml:space="preserve">la parte dispositiva de la resolución </w:t>
      </w:r>
      <w:r w:rsidR="00C94289">
        <w:rPr>
          <w:color w:val="000000" w:themeColor="text1"/>
        </w:rPr>
        <w:t>que</w:t>
      </w:r>
      <w:r w:rsidR="00995D75" w:rsidRPr="00C94289">
        <w:rPr>
          <w:color w:val="000000" w:themeColor="text1"/>
        </w:rPr>
        <w:t>, dimensionó claramente sus efectos</w:t>
      </w:r>
      <w:r w:rsidR="006E1E9E" w:rsidRPr="00C94289">
        <w:rPr>
          <w:color w:val="000000" w:themeColor="text1"/>
        </w:rPr>
        <w:t>.</w:t>
      </w:r>
    </w:p>
    <w:p w14:paraId="6B57D294" w14:textId="77777777" w:rsidR="00373DC6" w:rsidRPr="00D3388D" w:rsidRDefault="00A63E9E" w:rsidP="00DF56BD">
      <w:pPr>
        <w:spacing w:line="276" w:lineRule="auto"/>
        <w:jc w:val="both"/>
        <w:rPr>
          <w:color w:val="000000" w:themeColor="text1"/>
        </w:rPr>
      </w:pPr>
      <w:r w:rsidRPr="00D3388D">
        <w:rPr>
          <w:color w:val="000000" w:themeColor="text1"/>
        </w:rPr>
        <w:t>Sobre las facultades del Juez para adicionar o aclara</w:t>
      </w:r>
      <w:r w:rsidR="00945D47" w:rsidRPr="00D3388D">
        <w:rPr>
          <w:color w:val="000000" w:themeColor="text1"/>
        </w:rPr>
        <w:t>r</w:t>
      </w:r>
      <w:r w:rsidRPr="00D3388D">
        <w:rPr>
          <w:color w:val="000000" w:themeColor="text1"/>
        </w:rPr>
        <w:t xml:space="preserve"> una resolución,</w:t>
      </w:r>
      <w:r w:rsidR="00945D47" w:rsidRPr="00D3388D">
        <w:rPr>
          <w:color w:val="000000" w:themeColor="text1"/>
        </w:rPr>
        <w:t xml:space="preserve"> el Tribunal Contencioso Administrativo, Sección Primera, en resolución número 38-2006 de las 10:05 </w:t>
      </w:r>
      <w:proofErr w:type="spellStart"/>
      <w:r w:rsidR="00945D47" w:rsidRPr="00D3388D">
        <w:rPr>
          <w:color w:val="000000" w:themeColor="text1"/>
        </w:rPr>
        <w:t>Hrs</w:t>
      </w:r>
      <w:proofErr w:type="spellEnd"/>
      <w:r w:rsidR="00945D47" w:rsidRPr="00D3388D">
        <w:rPr>
          <w:color w:val="000000" w:themeColor="text1"/>
        </w:rPr>
        <w:t>, del 3 de febrero del 2006, estableció que éstos no incluyen los poderes de enmienda ni rectificación como a continuación se indica:</w:t>
      </w:r>
    </w:p>
    <w:p w14:paraId="233677AC" w14:textId="77777777" w:rsidR="00373DC6" w:rsidRPr="00D3388D" w:rsidRDefault="00373DC6" w:rsidP="00945D47">
      <w:pPr>
        <w:jc w:val="both"/>
        <w:rPr>
          <w:color w:val="000000" w:themeColor="text1"/>
          <w:sz w:val="22"/>
          <w:szCs w:val="22"/>
        </w:rPr>
      </w:pPr>
    </w:p>
    <w:p w14:paraId="7B99B75B" w14:textId="77777777" w:rsidR="00995D75" w:rsidRPr="00D3388D" w:rsidRDefault="00A63E9E" w:rsidP="00DF56BD">
      <w:pPr>
        <w:ind w:left="851" w:right="851"/>
        <w:jc w:val="both"/>
        <w:rPr>
          <w:color w:val="000000" w:themeColor="text1"/>
          <w:sz w:val="22"/>
          <w:szCs w:val="22"/>
        </w:rPr>
      </w:pPr>
      <w:r w:rsidRPr="00D3388D">
        <w:rPr>
          <w:color w:val="000000" w:themeColor="text1"/>
          <w:sz w:val="22"/>
          <w:szCs w:val="22"/>
        </w:rPr>
        <w:t xml:space="preserve">“(…) </w:t>
      </w:r>
      <w:r w:rsidR="00373DC6" w:rsidRPr="00D3388D">
        <w:rPr>
          <w:color w:val="000000" w:themeColor="text1"/>
          <w:sz w:val="22"/>
          <w:szCs w:val="22"/>
        </w:rPr>
        <w:t xml:space="preserve">III. En virtud de lo anterior, </w:t>
      </w:r>
      <w:r w:rsidR="00373DC6" w:rsidRPr="00D3388D">
        <w:rPr>
          <w:b/>
          <w:bCs/>
          <w:color w:val="000000" w:themeColor="text1"/>
          <w:sz w:val="22"/>
          <w:szCs w:val="22"/>
        </w:rPr>
        <w:t xml:space="preserve">el juez no tiene poderes de rectificación ni de enmienda, sino exclusivamente de ampliación o aclaración de lo que hubiese omitido considerar, y debe tenerse en cuenta que las aclaraciones o </w:t>
      </w:r>
      <w:r w:rsidR="00373DC6" w:rsidRPr="00D3388D">
        <w:rPr>
          <w:b/>
          <w:bCs/>
          <w:color w:val="000000" w:themeColor="text1"/>
          <w:sz w:val="22"/>
          <w:szCs w:val="22"/>
        </w:rPr>
        <w:lastRenderedPageBreak/>
        <w:t>ampliaciones o las correcciones de errores materiales solicitadas, deben ser de tal naturaleza que no alteren lo sustancial de la decisión,</w:t>
      </w:r>
      <w:r w:rsidR="00373DC6" w:rsidRPr="00D3388D">
        <w:rPr>
          <w:color w:val="000000" w:themeColor="text1"/>
          <w:sz w:val="22"/>
          <w:szCs w:val="22"/>
        </w:rPr>
        <w:t xml:space="preserve"> pues lo contrario implicaría admitir que el juez puede variar en forma reiterada las conclusiones del liti</w:t>
      </w:r>
      <w:r w:rsidR="00067DC6" w:rsidRPr="00D3388D">
        <w:rPr>
          <w:color w:val="000000" w:themeColor="text1"/>
          <w:sz w:val="22"/>
          <w:szCs w:val="22"/>
        </w:rPr>
        <w:t xml:space="preserve">gio sometido a su conocimiento </w:t>
      </w:r>
      <w:r w:rsidRPr="00D3388D">
        <w:rPr>
          <w:color w:val="000000" w:themeColor="text1"/>
          <w:sz w:val="22"/>
          <w:szCs w:val="22"/>
        </w:rPr>
        <w:t>(…)</w:t>
      </w:r>
      <w:r w:rsidR="00373DC6" w:rsidRPr="00D3388D">
        <w:rPr>
          <w:color w:val="000000" w:themeColor="text1"/>
          <w:sz w:val="22"/>
          <w:szCs w:val="22"/>
        </w:rPr>
        <w:t>"</w:t>
      </w:r>
    </w:p>
    <w:p w14:paraId="531C0EE6" w14:textId="77777777" w:rsidR="00D3388D" w:rsidRPr="00D3388D" w:rsidRDefault="00D3388D" w:rsidP="00DF56BD">
      <w:pPr>
        <w:spacing w:line="276" w:lineRule="auto"/>
        <w:jc w:val="both"/>
        <w:rPr>
          <w:color w:val="000000" w:themeColor="text1"/>
        </w:rPr>
      </w:pPr>
    </w:p>
    <w:p w14:paraId="76747CAC" w14:textId="77777777" w:rsidR="00D3388D" w:rsidRPr="00D3388D" w:rsidRDefault="00D3388D" w:rsidP="00DF56BD">
      <w:pPr>
        <w:spacing w:line="276" w:lineRule="auto"/>
        <w:jc w:val="both"/>
        <w:rPr>
          <w:color w:val="000000" w:themeColor="text1"/>
        </w:rPr>
      </w:pPr>
      <w:r w:rsidRPr="00D3388D">
        <w:rPr>
          <w:color w:val="000000" w:themeColor="text1"/>
        </w:rPr>
        <w:t xml:space="preserve">Aspectos desarrollados con mayor detalle por el mismo Tribunal Contencioso Administrativo, Sección Primera, en resolución número 24-2008 de las 10:00 </w:t>
      </w:r>
      <w:proofErr w:type="spellStart"/>
      <w:r w:rsidRPr="00D3388D">
        <w:rPr>
          <w:color w:val="000000" w:themeColor="text1"/>
        </w:rPr>
        <w:t>Hrs</w:t>
      </w:r>
      <w:proofErr w:type="spellEnd"/>
      <w:r w:rsidRPr="00D3388D">
        <w:rPr>
          <w:color w:val="000000" w:themeColor="text1"/>
        </w:rPr>
        <w:t>, del 6 de febrero del 2008 que, siguiendo la jurisprudencia de la Sala Primera estableció lo siguiente:</w:t>
      </w:r>
    </w:p>
    <w:p w14:paraId="6DDFBAA2" w14:textId="77777777" w:rsidR="00D3388D" w:rsidRPr="00D3388D" w:rsidRDefault="00D3388D" w:rsidP="00DF56BD">
      <w:pPr>
        <w:spacing w:line="276" w:lineRule="auto"/>
        <w:jc w:val="both"/>
        <w:rPr>
          <w:color w:val="000000" w:themeColor="text1"/>
        </w:rPr>
      </w:pPr>
    </w:p>
    <w:p w14:paraId="3B07C546" w14:textId="77777777" w:rsidR="00D3388D" w:rsidRPr="00D3388D" w:rsidRDefault="00D3388D" w:rsidP="00D3388D">
      <w:pPr>
        <w:ind w:left="851" w:right="851"/>
        <w:jc w:val="both"/>
        <w:rPr>
          <w:color w:val="000000" w:themeColor="text1"/>
          <w:sz w:val="22"/>
          <w:szCs w:val="22"/>
        </w:rPr>
      </w:pPr>
      <w:r w:rsidRPr="00BE48E8">
        <w:rPr>
          <w:bCs/>
          <w:color w:val="000000" w:themeColor="text1"/>
          <w:sz w:val="28"/>
          <w:szCs w:val="28"/>
          <w:lang w:val="es-CR" w:eastAsia="es-CR"/>
        </w:rPr>
        <w:t>“</w:t>
      </w:r>
      <w:r w:rsidRPr="00D3388D">
        <w:rPr>
          <w:bCs/>
          <w:color w:val="000000" w:themeColor="text1"/>
          <w:sz w:val="22"/>
          <w:szCs w:val="22"/>
          <w:lang w:val="es-CR" w:eastAsia="es-CR"/>
        </w:rPr>
        <w:t xml:space="preserve">(…) </w:t>
      </w:r>
      <w:r w:rsidRPr="00EF6A79">
        <w:rPr>
          <w:b/>
          <w:bCs/>
          <w:color w:val="000000" w:themeColor="text1"/>
          <w:sz w:val="22"/>
          <w:szCs w:val="22"/>
          <w:lang w:val="es-CR" w:eastAsia="es-CR"/>
        </w:rPr>
        <w:t xml:space="preserve">II)- SOBRE LA ADICION Y ACLARACION DE LAS SENTENCIAS: </w:t>
      </w:r>
      <w:r w:rsidRPr="00EF6A79">
        <w:rPr>
          <w:color w:val="000000" w:themeColor="text1"/>
          <w:sz w:val="22"/>
          <w:szCs w:val="22"/>
          <w:lang w:val="es-CR" w:eastAsia="es-CR"/>
        </w:rPr>
        <w:t xml:space="preserve">Respecto a las gestiones de </w:t>
      </w:r>
      <w:r w:rsidRPr="00EF6A79">
        <w:rPr>
          <w:bCs/>
          <w:color w:val="000000" w:themeColor="text1"/>
          <w:sz w:val="22"/>
          <w:szCs w:val="22"/>
          <w:lang w:val="es-CR" w:eastAsia="es-CR"/>
        </w:rPr>
        <w:t>adición</w:t>
      </w:r>
      <w:r w:rsidRPr="00EF6A79">
        <w:rPr>
          <w:color w:val="000000" w:themeColor="text1"/>
          <w:sz w:val="22"/>
          <w:szCs w:val="22"/>
          <w:lang w:val="es-CR" w:eastAsia="es-CR"/>
        </w:rPr>
        <w:t xml:space="preserve"> y </w:t>
      </w:r>
      <w:r w:rsidRPr="00EF6A79">
        <w:rPr>
          <w:bCs/>
          <w:color w:val="000000" w:themeColor="text1"/>
          <w:sz w:val="22"/>
          <w:szCs w:val="22"/>
          <w:lang w:val="es-CR" w:eastAsia="es-CR"/>
        </w:rPr>
        <w:t>aclaración</w:t>
      </w:r>
      <w:r w:rsidRPr="00EF6A79">
        <w:rPr>
          <w:color w:val="000000" w:themeColor="text1"/>
          <w:sz w:val="22"/>
          <w:szCs w:val="22"/>
          <w:lang w:val="es-CR" w:eastAsia="es-CR"/>
        </w:rPr>
        <w:t xml:space="preserve"> se ha establecido que la sentencia no puede ser modificada o variada por el propio Juez que la dictó, pero se permite que sea aclarada o adicionada en su parte dispositiva, esto de conformidad con lo estipulado en el numeral 158 párrafo primero del Código Procesal Civil, dentro del término de tres días. Se aclaran los puntos oscuros por no tener la claridad precisa que indica el numeral 153 del CPC y se adiciona la parte dispositiva respecto a extremos objeto de petición en la demanda que el juzgador hubiere omitido resolver en sentencia. Es por ello que la </w:t>
      </w:r>
      <w:r w:rsidRPr="00EF6A79">
        <w:rPr>
          <w:bCs/>
          <w:color w:val="000000" w:themeColor="text1"/>
          <w:sz w:val="22"/>
          <w:szCs w:val="22"/>
          <w:lang w:val="es-CR" w:eastAsia="es-CR"/>
        </w:rPr>
        <w:t>adición</w:t>
      </w:r>
      <w:r w:rsidRPr="00EF6A79">
        <w:rPr>
          <w:color w:val="000000" w:themeColor="text1"/>
          <w:sz w:val="22"/>
          <w:szCs w:val="22"/>
          <w:lang w:val="es-CR" w:eastAsia="es-CR"/>
        </w:rPr>
        <w:t xml:space="preserve"> y la </w:t>
      </w:r>
      <w:r w:rsidRPr="00EF6A79">
        <w:rPr>
          <w:bCs/>
          <w:color w:val="000000" w:themeColor="text1"/>
          <w:sz w:val="22"/>
          <w:szCs w:val="22"/>
          <w:lang w:val="es-CR" w:eastAsia="es-CR"/>
        </w:rPr>
        <w:t>aclaración</w:t>
      </w:r>
      <w:r w:rsidRPr="00EF6A79">
        <w:rPr>
          <w:color w:val="000000" w:themeColor="text1"/>
          <w:sz w:val="22"/>
          <w:szCs w:val="22"/>
          <w:lang w:val="es-CR" w:eastAsia="es-CR"/>
        </w:rPr>
        <w:t xml:space="preserve"> no son medios para impugnarlas, sino simples remedios procesales, útiles para rectificar errores u omisiones cometidos, exclusivamente, en la parte dispositiva de un pronunciamiento determinado. A su vez debemos indicar que “la </w:t>
      </w:r>
      <w:r w:rsidRPr="00EF6A79">
        <w:rPr>
          <w:bCs/>
          <w:color w:val="000000" w:themeColor="text1"/>
          <w:sz w:val="22"/>
          <w:szCs w:val="22"/>
          <w:lang w:val="es-CR" w:eastAsia="es-CR"/>
        </w:rPr>
        <w:t>adición</w:t>
      </w:r>
      <w:r w:rsidRPr="00EF6A79">
        <w:rPr>
          <w:color w:val="000000" w:themeColor="text1"/>
          <w:sz w:val="22"/>
          <w:szCs w:val="22"/>
          <w:lang w:val="es-CR" w:eastAsia="es-CR"/>
        </w:rPr>
        <w:t xml:space="preserve"> y la </w:t>
      </w:r>
      <w:r w:rsidRPr="00EF6A79">
        <w:rPr>
          <w:bCs/>
          <w:color w:val="000000" w:themeColor="text1"/>
          <w:sz w:val="22"/>
          <w:szCs w:val="22"/>
          <w:lang w:val="es-CR" w:eastAsia="es-CR"/>
        </w:rPr>
        <w:t>aclaración</w:t>
      </w:r>
      <w:r w:rsidRPr="00EF6A79">
        <w:rPr>
          <w:color w:val="000000" w:themeColor="text1"/>
          <w:sz w:val="22"/>
          <w:szCs w:val="22"/>
          <w:lang w:val="es-CR" w:eastAsia="es-CR"/>
        </w:rPr>
        <w:t>, tienen por propósito adicionar un pronunciamiento sobre una pretensión expresamente rogada que no fue resuelta, o, aclarar un extremo de la parte dispositiva que resulte ininteligible, ambigua o contradictoria con otra; pero en ningún caso mediante este tipo de solicitudes puede proponerse una reforma o una reconsideración del pronunciamiento, porque esto equivaldría tanto como pedir la revocatoria de la sentencia, siquiera parcial</w:t>
      </w:r>
      <w:r w:rsidRPr="00D3388D">
        <w:rPr>
          <w:color w:val="000000" w:themeColor="text1"/>
          <w:sz w:val="22"/>
          <w:szCs w:val="22"/>
          <w:lang w:val="es-CR" w:eastAsia="es-CR"/>
        </w:rPr>
        <w:t>, lo que está legalmente vedado”</w:t>
      </w:r>
      <w:r w:rsidRPr="00EF6A79">
        <w:rPr>
          <w:color w:val="000000" w:themeColor="text1"/>
          <w:sz w:val="22"/>
          <w:szCs w:val="22"/>
          <w:lang w:val="es-CR" w:eastAsia="es-CR"/>
        </w:rPr>
        <w:t>. (Sala Primera de la Corte Suprema de Justicia mediante resolución número 670-A-2005 de las nueve horas veinticinco minutos del catorce de setiembre del año 2005)</w:t>
      </w:r>
      <w:r w:rsidRPr="00D3388D">
        <w:rPr>
          <w:color w:val="000000" w:themeColor="text1"/>
          <w:sz w:val="22"/>
          <w:szCs w:val="22"/>
          <w:lang w:val="es-CR" w:eastAsia="es-CR"/>
        </w:rPr>
        <w:t xml:space="preserve"> (…)</w:t>
      </w:r>
      <w:r w:rsidRPr="00BE48E8">
        <w:rPr>
          <w:color w:val="000000" w:themeColor="text1"/>
          <w:sz w:val="28"/>
          <w:szCs w:val="28"/>
          <w:lang w:val="es-CR" w:eastAsia="es-CR"/>
        </w:rPr>
        <w:t>”</w:t>
      </w:r>
    </w:p>
    <w:p w14:paraId="3427E1FA" w14:textId="77777777" w:rsidR="00D3388D" w:rsidRPr="00D3388D" w:rsidRDefault="00D3388D" w:rsidP="00DF56BD">
      <w:pPr>
        <w:spacing w:line="276" w:lineRule="auto"/>
        <w:jc w:val="both"/>
        <w:rPr>
          <w:color w:val="000000" w:themeColor="text1"/>
        </w:rPr>
      </w:pPr>
    </w:p>
    <w:p w14:paraId="7914FB99" w14:textId="77777777" w:rsidR="00953C51" w:rsidRPr="00D3388D" w:rsidRDefault="00953C51" w:rsidP="00DF56BD">
      <w:pPr>
        <w:spacing w:line="276" w:lineRule="auto"/>
        <w:jc w:val="both"/>
        <w:rPr>
          <w:color w:val="000000" w:themeColor="text1"/>
        </w:rPr>
      </w:pPr>
      <w:r w:rsidRPr="00D3388D">
        <w:rPr>
          <w:color w:val="000000" w:themeColor="text1"/>
        </w:rPr>
        <w:t xml:space="preserve">De acuerdo con lo anterior y al observarse que el </w:t>
      </w:r>
      <w:r w:rsidR="00945D47" w:rsidRPr="00D3388D">
        <w:rPr>
          <w:color w:val="000000" w:themeColor="text1"/>
        </w:rPr>
        <w:t xml:space="preserve">Por Tanto </w:t>
      </w:r>
      <w:r w:rsidRPr="00D3388D">
        <w:rPr>
          <w:color w:val="000000" w:themeColor="text1"/>
        </w:rPr>
        <w:t xml:space="preserve">de la Resolución </w:t>
      </w:r>
      <w:r w:rsidR="00D3388D" w:rsidRPr="00D3388D">
        <w:rPr>
          <w:color w:val="000000" w:themeColor="text1"/>
        </w:rPr>
        <w:t xml:space="preserve">número </w:t>
      </w:r>
      <w:r w:rsidR="006A2E6A">
        <w:rPr>
          <w:color w:val="000000" w:themeColor="text1"/>
        </w:rPr>
        <w:t>T</w:t>
      </w:r>
      <w:r w:rsidR="006A2E6A" w:rsidRPr="00D3388D">
        <w:rPr>
          <w:color w:val="000000" w:themeColor="text1"/>
        </w:rPr>
        <w:t>AT-2</w:t>
      </w:r>
      <w:r w:rsidR="006A2E6A">
        <w:rPr>
          <w:color w:val="000000" w:themeColor="text1"/>
        </w:rPr>
        <w:t>951</w:t>
      </w:r>
      <w:r w:rsidR="006A2E6A" w:rsidRPr="00D3388D">
        <w:rPr>
          <w:color w:val="000000" w:themeColor="text1"/>
        </w:rPr>
        <w:t>-201</w:t>
      </w:r>
      <w:r w:rsidR="006A2E6A">
        <w:rPr>
          <w:color w:val="000000" w:themeColor="text1"/>
        </w:rPr>
        <w:t>6</w:t>
      </w:r>
      <w:r w:rsidR="006A2E6A" w:rsidRPr="00D3388D">
        <w:rPr>
          <w:color w:val="000000" w:themeColor="text1"/>
        </w:rPr>
        <w:t xml:space="preserve"> de las </w:t>
      </w:r>
      <w:r w:rsidR="006A2E6A">
        <w:rPr>
          <w:color w:val="000000" w:themeColor="text1"/>
        </w:rPr>
        <w:t>diez</w:t>
      </w:r>
      <w:r w:rsidR="006A2E6A" w:rsidRPr="00E211DB">
        <w:rPr>
          <w:color w:val="000000" w:themeColor="text1"/>
        </w:rPr>
        <w:t xml:space="preserve"> horas con </w:t>
      </w:r>
      <w:r w:rsidR="006A2E6A">
        <w:rPr>
          <w:color w:val="000000" w:themeColor="text1"/>
        </w:rPr>
        <w:t>cuarenta y cinco</w:t>
      </w:r>
      <w:r w:rsidR="006A2E6A" w:rsidRPr="00E211DB">
        <w:rPr>
          <w:color w:val="000000" w:themeColor="text1"/>
        </w:rPr>
        <w:t xml:space="preserve"> minutos del veintinueve de febrero del dos mil </w:t>
      </w:r>
      <w:r w:rsidR="006A2E6A">
        <w:rPr>
          <w:color w:val="000000" w:themeColor="text1"/>
        </w:rPr>
        <w:t>dieciséis</w:t>
      </w:r>
      <w:r w:rsidRPr="00D3388D">
        <w:rPr>
          <w:color w:val="000000" w:themeColor="text1"/>
        </w:rPr>
        <w:t xml:space="preserve">, no contiene extremos oscuros u omisos que justifiquen su adición o aclaración, lo procedente es el rechazo </w:t>
      </w:r>
      <w:r w:rsidR="00995D75" w:rsidRPr="00D3388D">
        <w:rPr>
          <w:color w:val="000000" w:themeColor="text1"/>
        </w:rPr>
        <w:t>de</w:t>
      </w:r>
      <w:r w:rsidRPr="00D3388D">
        <w:rPr>
          <w:color w:val="000000" w:themeColor="text1"/>
        </w:rPr>
        <w:t xml:space="preserve"> la solicitud de adición y aclaración.</w:t>
      </w:r>
    </w:p>
    <w:p w14:paraId="35051D3C" w14:textId="77777777" w:rsidR="00953C51" w:rsidRPr="00D3388D" w:rsidRDefault="00953C51" w:rsidP="00DF56BD">
      <w:pPr>
        <w:spacing w:line="276" w:lineRule="auto"/>
        <w:jc w:val="center"/>
        <w:rPr>
          <w:b/>
          <w:color w:val="000000" w:themeColor="text1"/>
        </w:rPr>
      </w:pPr>
    </w:p>
    <w:p w14:paraId="203F5BFE" w14:textId="77777777" w:rsidR="00067DC6" w:rsidRPr="00D3388D" w:rsidRDefault="00067DC6" w:rsidP="00DF56BD">
      <w:pPr>
        <w:spacing w:line="276" w:lineRule="auto"/>
        <w:jc w:val="center"/>
        <w:rPr>
          <w:b/>
          <w:color w:val="000000" w:themeColor="text1"/>
        </w:rPr>
      </w:pPr>
    </w:p>
    <w:p w14:paraId="39B8E6E8" w14:textId="77777777" w:rsidR="00B06322" w:rsidRDefault="00B06322" w:rsidP="00DF56BD">
      <w:pPr>
        <w:spacing w:line="276" w:lineRule="auto"/>
        <w:jc w:val="center"/>
        <w:rPr>
          <w:b/>
          <w:color w:val="000000" w:themeColor="text1"/>
        </w:rPr>
      </w:pPr>
    </w:p>
    <w:p w14:paraId="057F1EA3" w14:textId="77777777" w:rsidR="00953C51" w:rsidRPr="00D3388D" w:rsidRDefault="00953C51" w:rsidP="00DF56BD">
      <w:pPr>
        <w:spacing w:line="276" w:lineRule="auto"/>
        <w:jc w:val="center"/>
        <w:rPr>
          <w:b/>
          <w:color w:val="000000" w:themeColor="text1"/>
        </w:rPr>
      </w:pPr>
      <w:r w:rsidRPr="00D3388D">
        <w:rPr>
          <w:b/>
          <w:color w:val="000000" w:themeColor="text1"/>
        </w:rPr>
        <w:t>POR TANTO</w:t>
      </w:r>
    </w:p>
    <w:p w14:paraId="78C70A36" w14:textId="77777777" w:rsidR="00953C51" w:rsidRPr="00D3388D" w:rsidRDefault="00953C51" w:rsidP="00DF56BD">
      <w:pPr>
        <w:spacing w:line="276" w:lineRule="auto"/>
        <w:jc w:val="both"/>
        <w:rPr>
          <w:b/>
          <w:color w:val="000000" w:themeColor="text1"/>
        </w:rPr>
      </w:pPr>
    </w:p>
    <w:p w14:paraId="06DF9FE6" w14:textId="77777777" w:rsidR="00067DC6" w:rsidRPr="00D3388D" w:rsidRDefault="00067DC6" w:rsidP="00DF56BD">
      <w:pPr>
        <w:spacing w:line="276" w:lineRule="auto"/>
        <w:jc w:val="both"/>
        <w:rPr>
          <w:b/>
          <w:color w:val="000000" w:themeColor="text1"/>
        </w:rPr>
      </w:pPr>
    </w:p>
    <w:p w14:paraId="4C05EBC8" w14:textId="77777777" w:rsidR="00953C51" w:rsidRPr="00D3388D" w:rsidRDefault="00953C51" w:rsidP="00DF56BD">
      <w:pPr>
        <w:spacing w:line="276" w:lineRule="auto"/>
        <w:jc w:val="both"/>
        <w:rPr>
          <w:color w:val="000000" w:themeColor="text1"/>
        </w:rPr>
      </w:pPr>
      <w:r w:rsidRPr="00D3388D">
        <w:rPr>
          <w:b/>
          <w:color w:val="000000" w:themeColor="text1"/>
        </w:rPr>
        <w:t>I.-</w:t>
      </w:r>
      <w:r w:rsidRPr="00D3388D">
        <w:rPr>
          <w:color w:val="000000" w:themeColor="text1"/>
        </w:rPr>
        <w:t xml:space="preserve"> Se rechaza por </w:t>
      </w:r>
      <w:r w:rsidR="00945D47" w:rsidRPr="00D3388D">
        <w:rPr>
          <w:color w:val="000000" w:themeColor="text1"/>
        </w:rPr>
        <w:t xml:space="preserve">improcedente </w:t>
      </w:r>
      <w:r w:rsidR="00C84466" w:rsidRPr="00D3388D">
        <w:rPr>
          <w:color w:val="000000" w:themeColor="text1"/>
        </w:rPr>
        <w:t>l</w:t>
      </w:r>
      <w:r w:rsidRPr="00D3388D">
        <w:rPr>
          <w:color w:val="000000" w:themeColor="text1"/>
        </w:rPr>
        <w:t xml:space="preserve">a solicitud de Adición y Aclaración de la Resolución </w:t>
      </w:r>
      <w:r w:rsidR="00D3388D" w:rsidRPr="00D3388D">
        <w:rPr>
          <w:color w:val="000000" w:themeColor="text1"/>
        </w:rPr>
        <w:t xml:space="preserve">número </w:t>
      </w:r>
      <w:r w:rsidR="006A2E6A">
        <w:rPr>
          <w:color w:val="000000" w:themeColor="text1"/>
        </w:rPr>
        <w:t>T</w:t>
      </w:r>
      <w:r w:rsidR="006A2E6A" w:rsidRPr="00D3388D">
        <w:rPr>
          <w:color w:val="000000" w:themeColor="text1"/>
        </w:rPr>
        <w:t>AT-2</w:t>
      </w:r>
      <w:r w:rsidR="006A2E6A">
        <w:rPr>
          <w:color w:val="000000" w:themeColor="text1"/>
        </w:rPr>
        <w:t>951</w:t>
      </w:r>
      <w:r w:rsidR="006A2E6A" w:rsidRPr="00D3388D">
        <w:rPr>
          <w:color w:val="000000" w:themeColor="text1"/>
        </w:rPr>
        <w:t>-201</w:t>
      </w:r>
      <w:r w:rsidR="006A2E6A">
        <w:rPr>
          <w:color w:val="000000" w:themeColor="text1"/>
        </w:rPr>
        <w:t>6</w:t>
      </w:r>
      <w:r w:rsidR="006A2E6A" w:rsidRPr="00D3388D">
        <w:rPr>
          <w:color w:val="000000" w:themeColor="text1"/>
        </w:rPr>
        <w:t xml:space="preserve"> de las </w:t>
      </w:r>
      <w:r w:rsidR="006A2E6A">
        <w:rPr>
          <w:color w:val="000000" w:themeColor="text1"/>
        </w:rPr>
        <w:t>diez</w:t>
      </w:r>
      <w:r w:rsidR="006A2E6A" w:rsidRPr="00E211DB">
        <w:rPr>
          <w:color w:val="000000" w:themeColor="text1"/>
        </w:rPr>
        <w:t xml:space="preserve"> horas con </w:t>
      </w:r>
      <w:r w:rsidR="006A2E6A">
        <w:rPr>
          <w:color w:val="000000" w:themeColor="text1"/>
        </w:rPr>
        <w:t>cuarenta y cinco</w:t>
      </w:r>
      <w:r w:rsidR="006A2E6A" w:rsidRPr="00E211DB">
        <w:rPr>
          <w:color w:val="000000" w:themeColor="text1"/>
        </w:rPr>
        <w:t xml:space="preserve"> minutos del veintinueve de febrero del dos mil </w:t>
      </w:r>
      <w:r w:rsidR="006A2E6A">
        <w:rPr>
          <w:color w:val="000000" w:themeColor="text1"/>
        </w:rPr>
        <w:t>dieciséis</w:t>
      </w:r>
      <w:r w:rsidR="00D3388D" w:rsidRPr="00D3388D">
        <w:rPr>
          <w:color w:val="000000" w:themeColor="text1"/>
        </w:rPr>
        <w:t>,</w:t>
      </w:r>
      <w:r w:rsidRPr="00D3388D">
        <w:rPr>
          <w:color w:val="000000" w:themeColor="text1"/>
        </w:rPr>
        <w:t xml:space="preserve"> presentada </w:t>
      </w:r>
      <w:r w:rsidR="00DF56BD" w:rsidRPr="00D3388D">
        <w:rPr>
          <w:color w:val="000000" w:themeColor="text1"/>
        </w:rPr>
        <w:t xml:space="preserve">por </w:t>
      </w:r>
      <w:r w:rsidR="00C822F4">
        <w:rPr>
          <w:b/>
          <w:smallCaps/>
          <w:color w:val="000000" w:themeColor="text1"/>
        </w:rPr>
        <w:t>LMAA</w:t>
      </w:r>
      <w:r w:rsidR="006A2E6A" w:rsidRPr="00E211DB">
        <w:rPr>
          <w:color w:val="000000" w:themeColor="text1"/>
        </w:rPr>
        <w:t xml:space="preserve">, cédula de identidad número </w:t>
      </w:r>
      <w:r w:rsidR="00C822F4">
        <w:rPr>
          <w:color w:val="000000" w:themeColor="text1"/>
        </w:rPr>
        <w:t>...</w:t>
      </w:r>
      <w:r w:rsidR="006A2E6A" w:rsidRPr="00E211DB">
        <w:rPr>
          <w:color w:val="000000" w:themeColor="text1"/>
        </w:rPr>
        <w:t xml:space="preserve">, </w:t>
      </w:r>
      <w:r w:rsidR="006A2E6A" w:rsidRPr="00D3388D">
        <w:rPr>
          <w:color w:val="000000" w:themeColor="text1"/>
        </w:rPr>
        <w:t xml:space="preserve">por </w:t>
      </w:r>
      <w:r w:rsidR="006A2E6A" w:rsidRPr="00D3388D">
        <w:rPr>
          <w:color w:val="000000" w:themeColor="text1"/>
        </w:rPr>
        <w:lastRenderedPageBreak/>
        <w:t xml:space="preserve">intermedio de su Apoderado Especial Administrativo, Licenciado </w:t>
      </w:r>
      <w:r w:rsidR="00C822F4">
        <w:rPr>
          <w:color w:val="000000" w:themeColor="text1"/>
        </w:rPr>
        <w:t>LECB</w:t>
      </w:r>
      <w:r w:rsidR="006A2E6A" w:rsidRPr="00D3388D">
        <w:rPr>
          <w:color w:val="000000" w:themeColor="text1"/>
        </w:rPr>
        <w:t xml:space="preserve">, cédula de identidad número </w:t>
      </w:r>
      <w:r w:rsidR="00C822F4">
        <w:rPr>
          <w:color w:val="000000" w:themeColor="text1"/>
        </w:rPr>
        <w:t>...</w:t>
      </w:r>
      <w:r w:rsidRPr="00D3388D">
        <w:rPr>
          <w:color w:val="000000" w:themeColor="text1"/>
        </w:rPr>
        <w:t>.</w:t>
      </w:r>
    </w:p>
    <w:p w14:paraId="1A333E76" w14:textId="77777777" w:rsidR="00D3388D" w:rsidRPr="00D3388D" w:rsidRDefault="00D3388D" w:rsidP="00DF56BD">
      <w:pPr>
        <w:spacing w:line="276" w:lineRule="auto"/>
        <w:jc w:val="both"/>
        <w:rPr>
          <w:b/>
          <w:color w:val="000000" w:themeColor="text1"/>
        </w:rPr>
      </w:pPr>
    </w:p>
    <w:p w14:paraId="3AEFF070" w14:textId="77777777" w:rsidR="00953C51" w:rsidRPr="00B06322" w:rsidRDefault="00D3388D" w:rsidP="00DF56BD">
      <w:pPr>
        <w:spacing w:line="276" w:lineRule="auto"/>
        <w:jc w:val="both"/>
        <w:rPr>
          <w:color w:val="000000" w:themeColor="text1"/>
        </w:rPr>
      </w:pPr>
      <w:r w:rsidRPr="00D3388D">
        <w:rPr>
          <w:b/>
          <w:color w:val="000000" w:themeColor="text1"/>
        </w:rPr>
        <w:t>II.-</w:t>
      </w:r>
      <w:r w:rsidRPr="00D3388D">
        <w:rPr>
          <w:color w:val="000000" w:themeColor="text1"/>
        </w:rPr>
        <w:t xml:space="preserve"> Estese a lo resuelto en la Resolución número </w:t>
      </w:r>
      <w:r w:rsidR="006A2E6A">
        <w:rPr>
          <w:color w:val="000000" w:themeColor="text1"/>
        </w:rPr>
        <w:t>T</w:t>
      </w:r>
      <w:r w:rsidR="006A2E6A" w:rsidRPr="00D3388D">
        <w:rPr>
          <w:color w:val="000000" w:themeColor="text1"/>
        </w:rPr>
        <w:t>AT-2</w:t>
      </w:r>
      <w:r w:rsidR="006A2E6A">
        <w:rPr>
          <w:color w:val="000000" w:themeColor="text1"/>
        </w:rPr>
        <w:t>951</w:t>
      </w:r>
      <w:r w:rsidR="006A2E6A" w:rsidRPr="00D3388D">
        <w:rPr>
          <w:color w:val="000000" w:themeColor="text1"/>
        </w:rPr>
        <w:t>-201</w:t>
      </w:r>
      <w:r w:rsidR="006A2E6A">
        <w:rPr>
          <w:color w:val="000000" w:themeColor="text1"/>
        </w:rPr>
        <w:t>6</w:t>
      </w:r>
      <w:r w:rsidR="006A2E6A" w:rsidRPr="00D3388D">
        <w:rPr>
          <w:color w:val="000000" w:themeColor="text1"/>
        </w:rPr>
        <w:t xml:space="preserve"> de las </w:t>
      </w:r>
      <w:r w:rsidR="006A2E6A">
        <w:rPr>
          <w:color w:val="000000" w:themeColor="text1"/>
        </w:rPr>
        <w:t>diez</w:t>
      </w:r>
      <w:r w:rsidR="006A2E6A" w:rsidRPr="00E211DB">
        <w:rPr>
          <w:color w:val="000000" w:themeColor="text1"/>
        </w:rPr>
        <w:t xml:space="preserve"> horas con </w:t>
      </w:r>
      <w:r w:rsidR="006A2E6A">
        <w:rPr>
          <w:color w:val="000000" w:themeColor="text1"/>
        </w:rPr>
        <w:t>cuarenta y cinco</w:t>
      </w:r>
      <w:r w:rsidR="006A2E6A" w:rsidRPr="00E211DB">
        <w:rPr>
          <w:color w:val="000000" w:themeColor="text1"/>
        </w:rPr>
        <w:t xml:space="preserve"> minutos del veintinueve de febrero del dos mil </w:t>
      </w:r>
      <w:r w:rsidR="006A2E6A">
        <w:rPr>
          <w:color w:val="000000" w:themeColor="text1"/>
        </w:rPr>
        <w:t>dieciséis</w:t>
      </w:r>
      <w:r w:rsidR="00BE48E8">
        <w:rPr>
          <w:color w:val="000000" w:themeColor="text1"/>
        </w:rPr>
        <w:t>, emitida por el Tribunal Administrativo de Transporte</w:t>
      </w:r>
      <w:r w:rsidR="00BE48E8" w:rsidRPr="00D3388D">
        <w:rPr>
          <w:color w:val="000000" w:themeColor="text1"/>
        </w:rPr>
        <w:t>.</w:t>
      </w:r>
      <w:r w:rsidR="00B06322">
        <w:rPr>
          <w:color w:val="000000" w:themeColor="text1"/>
        </w:rPr>
        <w:t xml:space="preserve"> </w:t>
      </w:r>
      <w:r w:rsidR="00B06322" w:rsidRPr="00D3388D">
        <w:rPr>
          <w:b/>
          <w:color w:val="000000" w:themeColor="text1"/>
        </w:rPr>
        <w:t>NOTIFÍQUESE. -</w:t>
      </w:r>
    </w:p>
    <w:p w14:paraId="21E7BBAD" w14:textId="77777777" w:rsidR="00953C51" w:rsidRPr="00D3388D" w:rsidRDefault="00953C51" w:rsidP="00953C51">
      <w:pPr>
        <w:spacing w:after="120"/>
        <w:jc w:val="both"/>
        <w:rPr>
          <w:b/>
          <w:color w:val="000000" w:themeColor="text1"/>
        </w:rPr>
      </w:pPr>
    </w:p>
    <w:p w14:paraId="52179E29" w14:textId="77777777" w:rsidR="00953C51" w:rsidRPr="00D3388D" w:rsidRDefault="00953C51" w:rsidP="00953C51">
      <w:pPr>
        <w:spacing w:after="120"/>
        <w:jc w:val="both"/>
        <w:rPr>
          <w:b/>
          <w:color w:val="000000" w:themeColor="text1"/>
        </w:rPr>
      </w:pPr>
    </w:p>
    <w:p w14:paraId="6F1B5B37" w14:textId="77777777" w:rsidR="00953C51" w:rsidRPr="00D3388D" w:rsidRDefault="00953C51" w:rsidP="00953C51">
      <w:pPr>
        <w:jc w:val="center"/>
        <w:rPr>
          <w:color w:val="000000" w:themeColor="text1"/>
        </w:rPr>
      </w:pPr>
    </w:p>
    <w:p w14:paraId="07874266" w14:textId="77777777" w:rsidR="00953C51" w:rsidRPr="00D3388D" w:rsidRDefault="00953C51" w:rsidP="00953C51">
      <w:pPr>
        <w:jc w:val="center"/>
        <w:rPr>
          <w:color w:val="000000" w:themeColor="text1"/>
        </w:rPr>
      </w:pPr>
      <w:r w:rsidRPr="00D3388D">
        <w:rPr>
          <w:color w:val="000000" w:themeColor="text1"/>
        </w:rPr>
        <w:t>Lic. Carlos Miguel Portuguez Méndez</w:t>
      </w:r>
    </w:p>
    <w:p w14:paraId="6B0AE871" w14:textId="77777777" w:rsidR="00953C51" w:rsidRPr="00D3388D" w:rsidRDefault="00953C51" w:rsidP="00953C51">
      <w:pPr>
        <w:jc w:val="center"/>
        <w:rPr>
          <w:color w:val="000000" w:themeColor="text1"/>
        </w:rPr>
      </w:pPr>
      <w:r w:rsidRPr="00D3388D">
        <w:rPr>
          <w:b/>
          <w:color w:val="000000" w:themeColor="text1"/>
        </w:rPr>
        <w:t>Presidente</w:t>
      </w:r>
    </w:p>
    <w:p w14:paraId="1C842965" w14:textId="77777777" w:rsidR="00953C51" w:rsidRPr="00D3388D" w:rsidRDefault="00953C51" w:rsidP="00953C51">
      <w:pPr>
        <w:jc w:val="both"/>
        <w:rPr>
          <w:color w:val="000000" w:themeColor="text1"/>
        </w:rPr>
      </w:pPr>
    </w:p>
    <w:p w14:paraId="1534C25D" w14:textId="77777777" w:rsidR="00953C51" w:rsidRPr="00D3388D" w:rsidRDefault="00953C51" w:rsidP="00953C51">
      <w:pPr>
        <w:jc w:val="both"/>
        <w:rPr>
          <w:color w:val="000000" w:themeColor="text1"/>
        </w:rPr>
      </w:pPr>
    </w:p>
    <w:p w14:paraId="241125E1" w14:textId="77777777" w:rsidR="00953C51" w:rsidRPr="00D3388D" w:rsidRDefault="00953C51" w:rsidP="00953C51">
      <w:pPr>
        <w:jc w:val="both"/>
        <w:rPr>
          <w:color w:val="000000" w:themeColor="text1"/>
        </w:rPr>
      </w:pPr>
    </w:p>
    <w:p w14:paraId="40E6F624" w14:textId="77777777" w:rsidR="00953C51" w:rsidRPr="00D3388D" w:rsidRDefault="00953C51" w:rsidP="00953C51">
      <w:pPr>
        <w:jc w:val="both"/>
        <w:rPr>
          <w:color w:val="000000" w:themeColor="text1"/>
        </w:rPr>
      </w:pPr>
    </w:p>
    <w:p w14:paraId="777D8EE7" w14:textId="77777777" w:rsidR="00953C51" w:rsidRPr="00D3388D" w:rsidRDefault="00953C51" w:rsidP="00953C51">
      <w:pPr>
        <w:jc w:val="both"/>
        <w:rPr>
          <w:color w:val="000000" w:themeColor="text1"/>
        </w:rPr>
      </w:pPr>
      <w:r w:rsidRPr="00D3388D">
        <w:rPr>
          <w:color w:val="000000" w:themeColor="text1"/>
        </w:rPr>
        <w:t xml:space="preserve">Licda. Marta Luz Pérez Peláez      </w:t>
      </w:r>
      <w:r w:rsidRPr="00D3388D">
        <w:rPr>
          <w:color w:val="000000" w:themeColor="text1"/>
        </w:rPr>
        <w:tab/>
      </w:r>
      <w:r w:rsidRPr="00D3388D">
        <w:rPr>
          <w:color w:val="000000" w:themeColor="text1"/>
        </w:rPr>
        <w:tab/>
      </w:r>
      <w:r w:rsidRPr="00D3388D">
        <w:rPr>
          <w:color w:val="000000" w:themeColor="text1"/>
        </w:rPr>
        <w:tab/>
        <w:t xml:space="preserve">         Lic. Mario Quesada Aguirre</w:t>
      </w:r>
    </w:p>
    <w:p w14:paraId="26E02D3B" w14:textId="77777777" w:rsidR="00953C51" w:rsidRPr="00D3388D" w:rsidRDefault="00953C51" w:rsidP="00953C51">
      <w:pPr>
        <w:ind w:firstLine="708"/>
        <w:jc w:val="both"/>
        <w:rPr>
          <w:b/>
          <w:color w:val="000000" w:themeColor="text1"/>
        </w:rPr>
      </w:pPr>
      <w:r w:rsidRPr="00D3388D">
        <w:rPr>
          <w:b/>
          <w:color w:val="000000" w:themeColor="text1"/>
        </w:rPr>
        <w:t xml:space="preserve">  </w:t>
      </w:r>
      <w:r w:rsidR="00DF56BD" w:rsidRPr="00D3388D">
        <w:rPr>
          <w:b/>
          <w:color w:val="000000" w:themeColor="text1"/>
        </w:rPr>
        <w:t xml:space="preserve">   </w:t>
      </w:r>
      <w:r w:rsidRPr="00D3388D">
        <w:rPr>
          <w:b/>
          <w:color w:val="000000" w:themeColor="text1"/>
        </w:rPr>
        <w:t xml:space="preserve"> Jueza</w:t>
      </w:r>
      <w:r w:rsidRPr="00D3388D">
        <w:rPr>
          <w:b/>
          <w:color w:val="000000" w:themeColor="text1"/>
        </w:rPr>
        <w:tab/>
      </w:r>
      <w:r w:rsidRPr="00D3388D">
        <w:rPr>
          <w:b/>
          <w:color w:val="000000" w:themeColor="text1"/>
        </w:rPr>
        <w:tab/>
      </w:r>
      <w:r w:rsidRPr="00D3388D">
        <w:rPr>
          <w:b/>
          <w:color w:val="000000" w:themeColor="text1"/>
        </w:rPr>
        <w:tab/>
        <w:t xml:space="preserve">     </w:t>
      </w:r>
      <w:r w:rsidRPr="00D3388D">
        <w:rPr>
          <w:b/>
          <w:color w:val="000000" w:themeColor="text1"/>
        </w:rPr>
        <w:tab/>
      </w:r>
      <w:r w:rsidRPr="00D3388D">
        <w:rPr>
          <w:b/>
          <w:color w:val="000000" w:themeColor="text1"/>
        </w:rPr>
        <w:tab/>
        <w:t xml:space="preserve">         </w:t>
      </w:r>
      <w:r w:rsidRPr="00D3388D">
        <w:rPr>
          <w:b/>
          <w:color w:val="000000" w:themeColor="text1"/>
        </w:rPr>
        <w:tab/>
      </w:r>
      <w:r w:rsidRPr="00D3388D">
        <w:rPr>
          <w:b/>
          <w:color w:val="000000" w:themeColor="text1"/>
        </w:rPr>
        <w:tab/>
        <w:t xml:space="preserve"> Juez</w:t>
      </w:r>
    </w:p>
    <w:p w14:paraId="0133E6E9" w14:textId="77777777" w:rsidR="004D452D" w:rsidRPr="00DF56BD" w:rsidRDefault="004D452D" w:rsidP="00953C51">
      <w:pPr>
        <w:spacing w:after="120"/>
        <w:jc w:val="center"/>
        <w:rPr>
          <w:color w:val="943634" w:themeColor="accent2" w:themeShade="BF"/>
        </w:rPr>
      </w:pPr>
    </w:p>
    <w:sectPr w:rsidR="004D452D" w:rsidRPr="00DF56BD" w:rsidSect="002E5954">
      <w:footerReference w:type="even" r:id="rId7"/>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923AC" w14:textId="77777777" w:rsidR="003C3E0D" w:rsidRDefault="003C3E0D" w:rsidP="006E1E9E">
      <w:r>
        <w:separator/>
      </w:r>
    </w:p>
  </w:endnote>
  <w:endnote w:type="continuationSeparator" w:id="0">
    <w:p w14:paraId="0F1BD5CB" w14:textId="77777777" w:rsidR="003C3E0D" w:rsidRDefault="003C3E0D" w:rsidP="006E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8C018" w14:textId="77777777" w:rsidR="00CF4E29" w:rsidRDefault="007F185C" w:rsidP="003B6965">
    <w:pPr>
      <w:pStyle w:val="Piedepgina"/>
      <w:framePr w:wrap="around" w:vAnchor="text" w:hAnchor="margin" w:xAlign="right" w:y="1"/>
      <w:rPr>
        <w:rStyle w:val="Nmerodepgina"/>
      </w:rPr>
    </w:pPr>
    <w:r>
      <w:rPr>
        <w:rStyle w:val="Nmerodepgina"/>
      </w:rPr>
      <w:fldChar w:fldCharType="begin"/>
    </w:r>
    <w:r w:rsidR="0043380E">
      <w:rPr>
        <w:rStyle w:val="Nmerodepgina"/>
      </w:rPr>
      <w:instrText xml:space="preserve">PAGE  </w:instrText>
    </w:r>
    <w:r>
      <w:rPr>
        <w:rStyle w:val="Nmerodepgina"/>
      </w:rPr>
      <w:fldChar w:fldCharType="end"/>
    </w:r>
  </w:p>
  <w:p w14:paraId="79FE31F5" w14:textId="77777777" w:rsidR="00CF4E29" w:rsidRDefault="003C3E0D" w:rsidP="0050521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1B60B" w14:textId="77777777" w:rsidR="003C3E0D" w:rsidRDefault="003C3E0D" w:rsidP="006E1E9E">
      <w:r>
        <w:separator/>
      </w:r>
    </w:p>
  </w:footnote>
  <w:footnote w:type="continuationSeparator" w:id="0">
    <w:p w14:paraId="20826BF5" w14:textId="77777777" w:rsidR="003C3E0D" w:rsidRDefault="003C3E0D" w:rsidP="006E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DF55C6"/>
    <w:multiLevelType w:val="hybridMultilevel"/>
    <w:tmpl w:val="E654D418"/>
    <w:lvl w:ilvl="0" w:tplc="96466004">
      <w:numFmt w:val="bullet"/>
      <w:lvlText w:val="-"/>
      <w:lvlJc w:val="left"/>
      <w:pPr>
        <w:ind w:left="720" w:hanging="360"/>
      </w:pPr>
      <w:rPr>
        <w:rFonts w:ascii="Times New Roman" w:eastAsia="Times New Roman" w:hAnsi="Times New Roman" w:cs="Times New Roman"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51"/>
    <w:rsid w:val="00016652"/>
    <w:rsid w:val="0002590D"/>
    <w:rsid w:val="00067DC6"/>
    <w:rsid w:val="000770D2"/>
    <w:rsid w:val="000A238C"/>
    <w:rsid w:val="000C5349"/>
    <w:rsid w:val="000C73D7"/>
    <w:rsid w:val="000F372A"/>
    <w:rsid w:val="000F4D72"/>
    <w:rsid w:val="00110161"/>
    <w:rsid w:val="00126A89"/>
    <w:rsid w:val="001800CD"/>
    <w:rsid w:val="001A0D80"/>
    <w:rsid w:val="001B3828"/>
    <w:rsid w:val="001D24F7"/>
    <w:rsid w:val="001D581A"/>
    <w:rsid w:val="00204BC0"/>
    <w:rsid w:val="00210F6D"/>
    <w:rsid w:val="00230DA5"/>
    <w:rsid w:val="00245B39"/>
    <w:rsid w:val="002478C6"/>
    <w:rsid w:val="00250B8A"/>
    <w:rsid w:val="00251DCB"/>
    <w:rsid w:val="00284C4C"/>
    <w:rsid w:val="00325EB7"/>
    <w:rsid w:val="00340B75"/>
    <w:rsid w:val="00352EB6"/>
    <w:rsid w:val="00373DC6"/>
    <w:rsid w:val="00374C0B"/>
    <w:rsid w:val="003C3E0D"/>
    <w:rsid w:val="003D4271"/>
    <w:rsid w:val="003F7249"/>
    <w:rsid w:val="003F79A1"/>
    <w:rsid w:val="00403977"/>
    <w:rsid w:val="0043380E"/>
    <w:rsid w:val="0044388C"/>
    <w:rsid w:val="004847E6"/>
    <w:rsid w:val="00485575"/>
    <w:rsid w:val="00487958"/>
    <w:rsid w:val="004D44F9"/>
    <w:rsid w:val="004D452D"/>
    <w:rsid w:val="004F7A60"/>
    <w:rsid w:val="005113E5"/>
    <w:rsid w:val="00526C2B"/>
    <w:rsid w:val="005433C2"/>
    <w:rsid w:val="005567A2"/>
    <w:rsid w:val="00563E00"/>
    <w:rsid w:val="0059398E"/>
    <w:rsid w:val="00601A21"/>
    <w:rsid w:val="006467FF"/>
    <w:rsid w:val="00651C5B"/>
    <w:rsid w:val="00655194"/>
    <w:rsid w:val="00662B41"/>
    <w:rsid w:val="00672A72"/>
    <w:rsid w:val="006A2E6A"/>
    <w:rsid w:val="006A4A2B"/>
    <w:rsid w:val="006D1E43"/>
    <w:rsid w:val="006E1E9E"/>
    <w:rsid w:val="00752A1A"/>
    <w:rsid w:val="00763F38"/>
    <w:rsid w:val="00777AF9"/>
    <w:rsid w:val="007847FD"/>
    <w:rsid w:val="00786601"/>
    <w:rsid w:val="007C6C27"/>
    <w:rsid w:val="007D4347"/>
    <w:rsid w:val="007D5F0D"/>
    <w:rsid w:val="007F185C"/>
    <w:rsid w:val="00833F8A"/>
    <w:rsid w:val="008D1440"/>
    <w:rsid w:val="008F1CF0"/>
    <w:rsid w:val="008F6EE5"/>
    <w:rsid w:val="00927CD2"/>
    <w:rsid w:val="00945D47"/>
    <w:rsid w:val="00953C51"/>
    <w:rsid w:val="0099384F"/>
    <w:rsid w:val="00995D75"/>
    <w:rsid w:val="009B214B"/>
    <w:rsid w:val="009D4A05"/>
    <w:rsid w:val="009F396D"/>
    <w:rsid w:val="00A361E3"/>
    <w:rsid w:val="00A63E9E"/>
    <w:rsid w:val="00A85F4C"/>
    <w:rsid w:val="00AA3493"/>
    <w:rsid w:val="00B051D8"/>
    <w:rsid w:val="00B06322"/>
    <w:rsid w:val="00B202C8"/>
    <w:rsid w:val="00B56E57"/>
    <w:rsid w:val="00B91258"/>
    <w:rsid w:val="00BD0C62"/>
    <w:rsid w:val="00BE48E8"/>
    <w:rsid w:val="00BF72F7"/>
    <w:rsid w:val="00BF7790"/>
    <w:rsid w:val="00C31145"/>
    <w:rsid w:val="00C40BB2"/>
    <w:rsid w:val="00C62FC7"/>
    <w:rsid w:val="00C75DD2"/>
    <w:rsid w:val="00C822F4"/>
    <w:rsid w:val="00C84466"/>
    <w:rsid w:val="00C94289"/>
    <w:rsid w:val="00CD06A7"/>
    <w:rsid w:val="00CE71E4"/>
    <w:rsid w:val="00D048C7"/>
    <w:rsid w:val="00D3388D"/>
    <w:rsid w:val="00D7362B"/>
    <w:rsid w:val="00DF56BD"/>
    <w:rsid w:val="00E16055"/>
    <w:rsid w:val="00EA364F"/>
    <w:rsid w:val="00EF04E8"/>
    <w:rsid w:val="00EF71AC"/>
    <w:rsid w:val="00F11DC6"/>
    <w:rsid w:val="00F50BE9"/>
    <w:rsid w:val="00F75D28"/>
    <w:rsid w:val="00F9464E"/>
    <w:rsid w:val="00F95D7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3746"/>
  <w15:docId w15:val="{524ECCB6-4A07-4291-9A89-31BEE6E8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953C51"/>
    <w:pPr>
      <w:tabs>
        <w:tab w:val="center" w:pos="4252"/>
        <w:tab w:val="right" w:pos="8504"/>
      </w:tabs>
    </w:pPr>
  </w:style>
  <w:style w:type="character" w:customStyle="1" w:styleId="PiedepginaCar">
    <w:name w:val="Pie de página Car"/>
    <w:basedOn w:val="Fuentedeprrafopredeter"/>
    <w:link w:val="Piedepgina"/>
    <w:rsid w:val="00953C5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53C51"/>
  </w:style>
  <w:style w:type="paragraph" w:styleId="Encabezado">
    <w:name w:val="header"/>
    <w:basedOn w:val="Normal"/>
    <w:link w:val="EncabezadoCar"/>
    <w:uiPriority w:val="99"/>
    <w:unhideWhenUsed/>
    <w:rsid w:val="006E1E9E"/>
    <w:pPr>
      <w:tabs>
        <w:tab w:val="center" w:pos="4419"/>
        <w:tab w:val="right" w:pos="8838"/>
      </w:tabs>
    </w:pPr>
  </w:style>
  <w:style w:type="character" w:customStyle="1" w:styleId="EncabezadoCar">
    <w:name w:val="Encabezado Car"/>
    <w:basedOn w:val="Fuentedeprrafopredeter"/>
    <w:link w:val="Encabezado"/>
    <w:uiPriority w:val="99"/>
    <w:rsid w:val="006E1E9E"/>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DF56BD"/>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DF56BD"/>
    <w:rPr>
      <w:rFonts w:ascii="Calibri" w:eastAsia="Calibri" w:hAnsi="Calibri" w:cs="Times New Roman"/>
    </w:rPr>
  </w:style>
  <w:style w:type="paragraph" w:styleId="Textoindependiente">
    <w:name w:val="Body Text"/>
    <w:basedOn w:val="Normal"/>
    <w:link w:val="TextoindependienteCar1"/>
    <w:uiPriority w:val="99"/>
    <w:unhideWhenUsed/>
    <w:rsid w:val="00BF72F7"/>
    <w:pPr>
      <w:spacing w:after="120"/>
    </w:pPr>
    <w:rPr>
      <w:rFonts w:eastAsia="Calibri"/>
      <w:lang w:val="es-CR"/>
    </w:rPr>
  </w:style>
  <w:style w:type="character" w:customStyle="1" w:styleId="TextoindependienteCar">
    <w:name w:val="Texto independiente Car"/>
    <w:basedOn w:val="Fuentedeprrafopredeter"/>
    <w:uiPriority w:val="99"/>
    <w:semiHidden/>
    <w:rsid w:val="00BF72F7"/>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BF72F7"/>
    <w:rPr>
      <w:rFonts w:ascii="Times New Roman" w:eastAsia="Calibri" w:hAnsi="Times New Roman" w:cs="Times New Roman"/>
      <w:sz w:val="24"/>
      <w:szCs w:val="24"/>
      <w:lang w:eastAsia="es-ES"/>
    </w:rPr>
  </w:style>
  <w:style w:type="paragraph" w:styleId="Prrafodelista">
    <w:name w:val="List Paragraph"/>
    <w:basedOn w:val="Normal"/>
    <w:uiPriority w:val="34"/>
    <w:qFormat/>
    <w:rsid w:val="00C94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1251</Words>
  <Characters>6883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4</cp:revision>
  <cp:lastPrinted>2013-08-28T15:48:00Z</cp:lastPrinted>
  <dcterms:created xsi:type="dcterms:W3CDTF">2020-12-17T21:29:00Z</dcterms:created>
  <dcterms:modified xsi:type="dcterms:W3CDTF">2021-01-22T20:05:00Z</dcterms:modified>
</cp:coreProperties>
</file>